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6A6E4" w14:textId="77777777" w:rsidR="00AF6400" w:rsidRDefault="00AF6400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FED19F2" w14:textId="77777777" w:rsidR="00AF6400" w:rsidRDefault="00202125">
      <w:pPr>
        <w:tabs>
          <w:tab w:val="left" w:pos="1774"/>
        </w:tabs>
        <w:spacing w:line="1100" w:lineRule="exac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21"/>
          <w:sz w:val="20"/>
          <w:lang w:val="uk-UA" w:eastAsia="uk-UA"/>
        </w:rPr>
        <w:drawing>
          <wp:inline distT="0" distB="0" distL="0" distR="0" wp14:anchorId="6554B5AD" wp14:editId="7DCAA8A7">
            <wp:extent cx="853024" cy="6987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024" cy="69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1"/>
          <w:sz w:val="20"/>
        </w:rPr>
        <w:tab/>
      </w:r>
      <w:r>
        <w:rPr>
          <w:rFonts w:ascii="Times New Roman"/>
          <w:noProof/>
          <w:position w:val="-13"/>
          <w:sz w:val="20"/>
          <w:lang w:val="uk-UA" w:eastAsia="uk-UA"/>
        </w:rPr>
        <w:drawing>
          <wp:inline distT="0" distB="0" distL="0" distR="0" wp14:anchorId="62B503B4" wp14:editId="555C061A">
            <wp:extent cx="5249981" cy="5354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981" cy="5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93DB3" w14:textId="77777777" w:rsidR="00AF6400" w:rsidRDefault="00AF64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90A05F" w14:textId="707FC99D" w:rsidR="00AF6400" w:rsidRDefault="00202125">
      <w:pPr>
        <w:pStyle w:val="1"/>
        <w:spacing w:before="195" w:line="424" w:lineRule="auto"/>
        <w:ind w:left="4331" w:right="3247"/>
        <w:jc w:val="center"/>
        <w:rPr>
          <w:b w:val="0"/>
          <w:bCs w:val="0"/>
        </w:rPr>
      </w:pPr>
      <w:r>
        <w:rPr>
          <w:color w:val="3D4041"/>
        </w:rPr>
        <w:t>TERMS OF</w:t>
      </w:r>
      <w:r>
        <w:rPr>
          <w:color w:val="3D4041"/>
          <w:spacing w:val="-4"/>
        </w:rPr>
        <w:t xml:space="preserve"> </w:t>
      </w:r>
      <w:r>
        <w:rPr>
          <w:color w:val="3D4041"/>
        </w:rPr>
        <w:t xml:space="preserve">REFERENCE </w:t>
      </w:r>
    </w:p>
    <w:p w14:paraId="666513A8" w14:textId="088A824C" w:rsidR="00AF6400" w:rsidRDefault="00C84CE9" w:rsidP="00411E75">
      <w:pPr>
        <w:spacing w:before="9"/>
        <w:ind w:left="4590" w:right="730" w:hanging="2790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3D4041"/>
          <w:sz w:val="27"/>
        </w:rPr>
        <w:t>Operational Manager</w:t>
      </w:r>
      <w:r w:rsidR="00411E75" w:rsidRPr="00411E75">
        <w:rPr>
          <w:rFonts w:ascii="Arial"/>
          <w:b/>
          <w:color w:val="3D4041"/>
          <w:sz w:val="27"/>
        </w:rPr>
        <w:t xml:space="preserve"> </w:t>
      </w:r>
      <w:r w:rsidR="00F4762C">
        <w:rPr>
          <w:rFonts w:ascii="Arial"/>
          <w:b/>
          <w:color w:val="3D4041"/>
          <w:sz w:val="27"/>
        </w:rPr>
        <w:t xml:space="preserve">/ </w:t>
      </w:r>
      <w:r>
        <w:rPr>
          <w:rFonts w:ascii="Arial"/>
          <w:b/>
          <w:color w:val="3D4041"/>
          <w:sz w:val="27"/>
        </w:rPr>
        <w:t>Accountant</w:t>
      </w:r>
    </w:p>
    <w:p w14:paraId="4EB0083F" w14:textId="77777777" w:rsidR="00AF6400" w:rsidRDefault="00AF6400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52392829" w14:textId="77777777" w:rsidR="00AF6400" w:rsidRDefault="00D36A0F">
      <w:pPr>
        <w:spacing w:line="20" w:lineRule="exact"/>
        <w:ind w:left="11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uk-UA" w:eastAsia="uk-UA"/>
        </w:rPr>
        <mc:AlternateContent>
          <mc:Choice Requires="wpg">
            <w:drawing>
              <wp:inline distT="0" distB="0" distL="0" distR="0" wp14:anchorId="4662FAFF" wp14:editId="5E43E386">
                <wp:extent cx="5990590" cy="9525"/>
                <wp:effectExtent l="1905" t="5715" r="8255" b="381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9525"/>
                          <a:chOff x="0" y="0"/>
                          <a:chExt cx="9434" cy="15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419" cy="2"/>
                            <a:chOff x="7" y="7"/>
                            <a:chExt cx="9419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41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19"/>
                                <a:gd name="T2" fmla="+- 0 9426 7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327583" id="Group 7" o:spid="_x0000_s1026" style="width:471.7pt;height:.75pt;mso-position-horizontal-relative:char;mso-position-vertical-relative:line" coordsize="94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">
                <v:group id="Group 8" o:spid="_x0000_s1027" style="position:absolute;left:7;top:7;width:9419;height:2" coordorigin="7,7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left:7;top:7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" path="m,l9419,e" filled="f" strokecolor="#ededed" strokeweight=".72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5C68D79" w14:textId="77777777" w:rsidR="00AF6400" w:rsidRDefault="00AF6400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</w:p>
    <w:p w14:paraId="5D2E6054" w14:textId="77777777" w:rsidR="00AF6400" w:rsidRDefault="00202125">
      <w:pPr>
        <w:pStyle w:val="2"/>
        <w:spacing w:before="69"/>
        <w:jc w:val="both"/>
        <w:rPr>
          <w:b w:val="0"/>
          <w:bCs w:val="0"/>
        </w:rPr>
      </w:pPr>
      <w:r>
        <w:rPr>
          <w:color w:val="333333"/>
        </w:rPr>
        <w:t>Background:</w:t>
      </w:r>
    </w:p>
    <w:p w14:paraId="57325CA4" w14:textId="36996A07" w:rsidR="00AF6400" w:rsidRDefault="00202125" w:rsidP="00F22309">
      <w:pPr>
        <w:pStyle w:val="a3"/>
        <w:spacing w:after="120"/>
        <w:ind w:left="1220" w:right="132" w:firstLine="0"/>
        <w:jc w:val="both"/>
      </w:pPr>
      <w:r>
        <w:rPr>
          <w:color w:val="333333"/>
        </w:rPr>
        <w:t>Non-governmental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union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"Foundation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support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reforms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Ukraine"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independent,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 xml:space="preserve">non- governmental union that has been </w:t>
      </w:r>
      <w:r w:rsidR="00911E6C">
        <w:rPr>
          <w:color w:val="333333"/>
        </w:rPr>
        <w:t xml:space="preserve">founded by </w:t>
      </w:r>
      <w:bookmarkStart w:id="0" w:name="_GoBack"/>
      <w:bookmarkEnd w:id="0"/>
      <w:r w:rsidR="00383C9B">
        <w:rPr>
          <w:color w:val="333333"/>
        </w:rPr>
        <w:t xml:space="preserve">National Reform council and </w:t>
      </w:r>
      <w:r w:rsidR="00911E6C" w:rsidRPr="00911E6C">
        <w:rPr>
          <w:color w:val="333333"/>
        </w:rPr>
        <w:t>European Bank for Reconstruction and Development</w:t>
      </w:r>
      <w:r w:rsidR="00B3238C">
        <w:rPr>
          <w:color w:val="333333"/>
        </w:rPr>
        <w:t xml:space="preserve"> in </w:t>
      </w:r>
      <w:r>
        <w:rPr>
          <w:color w:val="333333"/>
        </w:rPr>
        <w:t>2015.</w:t>
      </w:r>
    </w:p>
    <w:p w14:paraId="0EA67E82" w14:textId="77777777" w:rsidR="00AF6400" w:rsidRDefault="00202125" w:rsidP="00F22309">
      <w:pPr>
        <w:pStyle w:val="a3"/>
        <w:spacing w:after="120"/>
        <w:ind w:left="1220" w:right="139" w:firstLine="0"/>
        <w:jc w:val="both"/>
      </w:pP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objective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primary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goal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promote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development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Ukraine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improve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material well-being of its citizens by supporting the development and implementation of reforms in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Ukraine.</w:t>
      </w:r>
    </w:p>
    <w:p w14:paraId="4CAE0B26" w14:textId="7277B9EB" w:rsidR="00AF6400" w:rsidRDefault="00202125" w:rsidP="00B07145">
      <w:pPr>
        <w:pStyle w:val="a3"/>
        <w:spacing w:after="120"/>
        <w:ind w:left="1219" w:right="130" w:firstLine="0"/>
        <w:jc w:val="both"/>
        <w:rPr>
          <w:rFonts w:cs="Arial"/>
          <w:sz w:val="19"/>
          <w:szCs w:val="19"/>
        </w:rPr>
      </w:pP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organization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financially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backed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 w:rsidR="00FF38D6">
        <w:rPr>
          <w:color w:val="333333"/>
          <w:spacing w:val="-7"/>
        </w:rPr>
        <w:t xml:space="preserve">other </w:t>
      </w:r>
      <w:r>
        <w:rPr>
          <w:color w:val="333333"/>
        </w:rPr>
        <w:t>international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funders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separate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Ukrainian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foreign organizations.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launched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initiatives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implemented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projects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published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the Foundation annual reports and brief graphical reports in the course of the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year.</w:t>
      </w:r>
    </w:p>
    <w:p w14:paraId="4BEE9CB3" w14:textId="77777777" w:rsidR="00AF6400" w:rsidRDefault="00202125" w:rsidP="00B07145">
      <w:pPr>
        <w:pStyle w:val="2"/>
        <w:ind w:left="1219"/>
        <w:jc w:val="both"/>
        <w:rPr>
          <w:b w:val="0"/>
          <w:bCs w:val="0"/>
        </w:rPr>
      </w:pPr>
      <w:r>
        <w:rPr>
          <w:color w:val="333333"/>
        </w:rPr>
        <w:t>Purpose of 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Assignment:</w:t>
      </w:r>
    </w:p>
    <w:p w14:paraId="1BFE6E73" w14:textId="50E94AA3" w:rsidR="00AF6400" w:rsidRDefault="00202125">
      <w:pPr>
        <w:pStyle w:val="a3"/>
        <w:spacing w:before="160" w:line="276" w:lineRule="auto"/>
        <w:ind w:left="1220" w:right="133" w:firstLine="0"/>
        <w:jc w:val="both"/>
      </w:pPr>
      <w:r>
        <w:rPr>
          <w:color w:val="333333"/>
        </w:rPr>
        <w:t>Under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direct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supervision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</w:t>
      </w:r>
      <w:r w:rsidR="00E874E4">
        <w:rPr>
          <w:color w:val="333333"/>
        </w:rPr>
        <w:t xml:space="preserve"> Foundation</w:t>
      </w:r>
      <w:r>
        <w:rPr>
          <w:color w:val="333333"/>
          <w:spacing w:val="-8"/>
        </w:rPr>
        <w:t xml:space="preserve"> </w:t>
      </w:r>
      <w:r w:rsidR="00C84CE9">
        <w:rPr>
          <w:color w:val="333333"/>
        </w:rPr>
        <w:t>Chief Accountant</w:t>
      </w:r>
      <w:r>
        <w:rPr>
          <w:color w:val="333333"/>
        </w:rPr>
        <w:t xml:space="preserve">, the </w:t>
      </w:r>
      <w:r w:rsidR="00012AE6" w:rsidRPr="00012AE6">
        <w:rPr>
          <w:color w:val="333333"/>
        </w:rPr>
        <w:t>Operational Manager / Accountant</w:t>
      </w:r>
      <w:r>
        <w:rPr>
          <w:color w:val="333333"/>
        </w:rPr>
        <w:t xml:space="preserve"> support the </w:t>
      </w:r>
      <w:r w:rsidR="00E874E4">
        <w:rPr>
          <w:color w:val="333333"/>
        </w:rPr>
        <w:t>Foundation</w:t>
      </w:r>
      <w:r>
        <w:rPr>
          <w:color w:val="333333"/>
        </w:rPr>
        <w:t xml:space="preserve"> in the delivery of </w:t>
      </w:r>
      <w:r w:rsidR="00F42380">
        <w:rPr>
          <w:color w:val="333333"/>
        </w:rPr>
        <w:t>the EBRD financed projects</w:t>
      </w:r>
      <w:r w:rsidR="00944A78">
        <w:rPr>
          <w:color w:val="333333"/>
        </w:rPr>
        <w:t xml:space="preserve">, including but not limited to the </w:t>
      </w:r>
      <w:r w:rsidR="004A3204">
        <w:rPr>
          <w:color w:val="333333"/>
        </w:rPr>
        <w:t xml:space="preserve">assistance </w:t>
      </w:r>
      <w:r w:rsidR="00B3238C">
        <w:rPr>
          <w:color w:val="333333"/>
        </w:rPr>
        <w:t>provided un</w:t>
      </w:r>
      <w:r w:rsidR="00944A78">
        <w:rPr>
          <w:color w:val="333333"/>
        </w:rPr>
        <w:t xml:space="preserve">der </w:t>
      </w:r>
      <w:r w:rsidR="00AD20F6">
        <w:rPr>
          <w:color w:val="333333"/>
        </w:rPr>
        <w:t>the N</w:t>
      </w:r>
      <w:r w:rsidR="004A3204">
        <w:rPr>
          <w:color w:val="333333"/>
        </w:rPr>
        <w:t xml:space="preserve">ew </w:t>
      </w:r>
      <w:r w:rsidR="00AD20F6">
        <w:rPr>
          <w:color w:val="333333"/>
        </w:rPr>
        <w:t>R</w:t>
      </w:r>
      <w:r w:rsidR="004A3204">
        <w:rPr>
          <w:color w:val="333333"/>
        </w:rPr>
        <w:t xml:space="preserve">eforms </w:t>
      </w:r>
      <w:r w:rsidR="00AD20F6">
        <w:rPr>
          <w:color w:val="333333"/>
        </w:rPr>
        <w:t>A</w:t>
      </w:r>
      <w:r w:rsidR="004A3204">
        <w:rPr>
          <w:color w:val="333333"/>
        </w:rPr>
        <w:t>rchitecture of Ukraine</w:t>
      </w:r>
      <w:r w:rsidR="00AD20F6">
        <w:rPr>
          <w:color w:val="333333"/>
        </w:rPr>
        <w:t>,</w:t>
      </w:r>
      <w:r w:rsidR="004A3204">
        <w:rPr>
          <w:color w:val="333333"/>
        </w:rPr>
        <w:t xml:space="preserve"> as well as for</w:t>
      </w:r>
      <w:r w:rsidR="00944A78">
        <w:rPr>
          <w:color w:val="333333"/>
        </w:rPr>
        <w:t xml:space="preserve"> the </w:t>
      </w:r>
      <w:r w:rsidR="00AD20F6">
        <w:rPr>
          <w:color w:val="333333"/>
        </w:rPr>
        <w:t>F</w:t>
      </w:r>
      <w:r w:rsidR="004A3204" w:rsidRPr="004A3204">
        <w:rPr>
          <w:color w:val="333333"/>
        </w:rPr>
        <w:t xml:space="preserve">inancial </w:t>
      </w:r>
      <w:r w:rsidR="00AD20F6">
        <w:rPr>
          <w:color w:val="333333"/>
        </w:rPr>
        <w:t>Sector R</w:t>
      </w:r>
      <w:r w:rsidR="004A3204" w:rsidRPr="004A3204">
        <w:rPr>
          <w:color w:val="333333"/>
        </w:rPr>
        <w:t>eform</w:t>
      </w:r>
      <w:r w:rsidR="004A3204">
        <w:rPr>
          <w:color w:val="333333"/>
        </w:rPr>
        <w:t>.</w:t>
      </w:r>
      <w:r w:rsidR="00944A78">
        <w:rPr>
          <w:color w:val="33333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post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holder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needs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deliver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effective,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highly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competent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projects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support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in a person-centred environment which promotes positive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relationships.</w:t>
      </w:r>
    </w:p>
    <w:p w14:paraId="0ADFE914" w14:textId="77777777" w:rsidR="00AF6400" w:rsidRDefault="00AF6400">
      <w:pPr>
        <w:spacing w:before="7"/>
        <w:rPr>
          <w:rFonts w:ascii="Arial" w:eastAsia="Arial" w:hAnsi="Arial" w:cs="Arial"/>
          <w:sz w:val="19"/>
          <w:szCs w:val="19"/>
        </w:rPr>
      </w:pPr>
    </w:p>
    <w:p w14:paraId="730BF64C" w14:textId="77777777" w:rsidR="00012AE6" w:rsidRPr="00012AE6" w:rsidRDefault="00012AE6" w:rsidP="00012AE6">
      <w:pPr>
        <w:widowControl/>
        <w:ind w:left="1220"/>
        <w:rPr>
          <w:rFonts w:ascii="Arial" w:eastAsia="Arial" w:hAnsi="Arial"/>
          <w:b/>
          <w:bCs/>
          <w:color w:val="333333"/>
          <w:sz w:val="24"/>
          <w:szCs w:val="24"/>
        </w:rPr>
      </w:pPr>
      <w:r w:rsidRPr="00012AE6">
        <w:rPr>
          <w:rFonts w:ascii="Arial" w:eastAsia="Arial" w:hAnsi="Arial"/>
          <w:b/>
          <w:bCs/>
          <w:color w:val="333333"/>
          <w:sz w:val="24"/>
          <w:szCs w:val="24"/>
        </w:rPr>
        <w:t>Scope of work and tasks</w:t>
      </w:r>
    </w:p>
    <w:p w14:paraId="2CF4B8BF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 xml:space="preserve">Assist in preparation of contracting documentation; </w:t>
      </w:r>
    </w:p>
    <w:p w14:paraId="43604A08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 xml:space="preserve">Assist in preparation of payments and all the financial supporting documents; </w:t>
      </w:r>
    </w:p>
    <w:p w14:paraId="6004FC28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>Assist in different types of reports preparation;</w:t>
      </w:r>
    </w:p>
    <w:p w14:paraId="3A4A6FE9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 xml:space="preserve">Ensure package of experts supporting documents are in place on a monthly basis; </w:t>
      </w:r>
    </w:p>
    <w:p w14:paraId="54B40E44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>Carry out administrative tasks and provide logistical support, as required, related to the secondment mechanism;</w:t>
      </w:r>
    </w:p>
    <w:p w14:paraId="1A9431A1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 xml:space="preserve">Assist to a Chief Accountant; </w:t>
      </w:r>
    </w:p>
    <w:p w14:paraId="4240A8AF" w14:textId="20E12949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>Keep track of the Project</w:t>
      </w:r>
      <w:r w:rsidR="00B3238C">
        <w:rPr>
          <w:rFonts w:ascii="Arial" w:eastAsia="Arial" w:hAnsi="Arial"/>
          <w:color w:val="333333"/>
          <w:sz w:val="21"/>
          <w:szCs w:val="21"/>
        </w:rPr>
        <w:t>s</w:t>
      </w:r>
      <w:r w:rsidRPr="00012AE6">
        <w:rPr>
          <w:rFonts w:ascii="Arial" w:eastAsia="Arial" w:hAnsi="Arial"/>
          <w:color w:val="333333"/>
          <w:sz w:val="21"/>
          <w:szCs w:val="21"/>
        </w:rPr>
        <w:t xml:space="preserve"> related information</w:t>
      </w:r>
      <w:r w:rsidR="00B3238C">
        <w:rPr>
          <w:rFonts w:ascii="Arial" w:eastAsia="Arial" w:hAnsi="Arial"/>
          <w:color w:val="333333"/>
          <w:sz w:val="21"/>
          <w:szCs w:val="21"/>
        </w:rPr>
        <w:t xml:space="preserve"> and its constant update</w:t>
      </w:r>
      <w:r w:rsidRPr="00012AE6">
        <w:rPr>
          <w:rFonts w:ascii="Arial" w:eastAsia="Arial" w:hAnsi="Arial"/>
          <w:color w:val="333333"/>
          <w:sz w:val="21"/>
          <w:szCs w:val="21"/>
        </w:rPr>
        <w:t>.</w:t>
      </w:r>
    </w:p>
    <w:p w14:paraId="45940815" w14:textId="77777777" w:rsidR="00012AE6" w:rsidRPr="00012AE6" w:rsidRDefault="00012AE6" w:rsidP="00012AE6">
      <w:pPr>
        <w:widowControl/>
        <w:ind w:left="1220"/>
        <w:rPr>
          <w:rFonts w:ascii="Arial" w:eastAsia="Arial" w:hAnsi="Arial"/>
          <w:b/>
          <w:bCs/>
          <w:color w:val="333333"/>
          <w:sz w:val="24"/>
          <w:szCs w:val="24"/>
        </w:rPr>
      </w:pPr>
      <w:r w:rsidRPr="00012AE6">
        <w:rPr>
          <w:rFonts w:ascii="Arial" w:eastAsia="Arial" w:hAnsi="Arial"/>
          <w:b/>
          <w:bCs/>
          <w:color w:val="333333"/>
          <w:sz w:val="24"/>
          <w:szCs w:val="24"/>
        </w:rPr>
        <w:t xml:space="preserve">Preferred Qualifications and Skills: </w:t>
      </w:r>
    </w:p>
    <w:p w14:paraId="5B06E48B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 xml:space="preserve">At least Bachelor’s degree in a relevant sphere, ideally in economics, public administration, law or other relevant field. </w:t>
      </w:r>
    </w:p>
    <w:p w14:paraId="327A9D4F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 xml:space="preserve">2 to 3 years of similar position experience. </w:t>
      </w:r>
    </w:p>
    <w:p w14:paraId="24F1C05C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 xml:space="preserve">Working experience with technical assistance projects in the field of democratic governance, economic growth and combating corruption is an advantage. </w:t>
      </w:r>
    </w:p>
    <w:p w14:paraId="696D4909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 xml:space="preserve">Ability to handle multiple tasks, to work under pressure and to meet tight deadlines. </w:t>
      </w:r>
    </w:p>
    <w:p w14:paraId="2097C047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 xml:space="preserve">Ability to communicate clearly and concisely orally and in writing. </w:t>
      </w:r>
    </w:p>
    <w:p w14:paraId="78B82DBE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 xml:space="preserve">Ability to work as a team. </w:t>
      </w:r>
    </w:p>
    <w:p w14:paraId="4CBFDCF1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 xml:space="preserve">Oral and written fluency in English, Ukrainian and Russian. </w:t>
      </w:r>
    </w:p>
    <w:p w14:paraId="778BDA65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 xml:space="preserve">Excellent planning, time management and analytical skills. </w:t>
      </w:r>
    </w:p>
    <w:p w14:paraId="4B465485" w14:textId="77777777" w:rsidR="00012AE6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 xml:space="preserve">Excellent attention to details. </w:t>
      </w:r>
    </w:p>
    <w:p w14:paraId="2194D24E" w14:textId="1B241788" w:rsidR="00AF6400" w:rsidRPr="00012AE6" w:rsidRDefault="00012AE6" w:rsidP="00012AE6">
      <w:pPr>
        <w:widowControl/>
        <w:numPr>
          <w:ilvl w:val="0"/>
          <w:numId w:val="2"/>
        </w:numPr>
        <w:spacing w:before="120" w:after="120"/>
        <w:ind w:left="1418" w:hanging="142"/>
        <w:rPr>
          <w:rFonts w:ascii="Arial" w:eastAsia="Arial" w:hAnsi="Arial"/>
          <w:color w:val="333333"/>
          <w:sz w:val="21"/>
          <w:szCs w:val="21"/>
        </w:rPr>
      </w:pPr>
      <w:r w:rsidRPr="00012AE6">
        <w:rPr>
          <w:rFonts w:ascii="Arial" w:eastAsia="Arial" w:hAnsi="Arial"/>
          <w:color w:val="333333"/>
          <w:sz w:val="21"/>
          <w:szCs w:val="21"/>
        </w:rPr>
        <w:t>Good knowledge of Microsoft Office programs (inc</w:t>
      </w:r>
      <w:r>
        <w:rPr>
          <w:rFonts w:ascii="Arial" w:eastAsia="Arial" w:hAnsi="Arial"/>
          <w:color w:val="333333"/>
          <w:sz w:val="21"/>
          <w:szCs w:val="21"/>
        </w:rPr>
        <w:t>luding PowerPoint and Excel). </w:t>
      </w:r>
    </w:p>
    <w:sectPr w:rsidR="00AF6400" w:rsidRPr="00012AE6" w:rsidSect="00012AE6">
      <w:type w:val="continuous"/>
      <w:pgSz w:w="12240" w:h="15840"/>
      <w:pgMar w:top="80" w:right="130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657EA" w14:textId="77777777" w:rsidR="00E30562" w:rsidRDefault="00E30562" w:rsidP="00E30562">
      <w:r>
        <w:separator/>
      </w:r>
    </w:p>
  </w:endnote>
  <w:endnote w:type="continuationSeparator" w:id="0">
    <w:p w14:paraId="437F164B" w14:textId="77777777" w:rsidR="00E30562" w:rsidRDefault="00E30562" w:rsidP="00E3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96796" w14:textId="77777777" w:rsidR="00E30562" w:rsidRDefault="00E30562" w:rsidP="00E30562">
      <w:r>
        <w:separator/>
      </w:r>
    </w:p>
  </w:footnote>
  <w:footnote w:type="continuationSeparator" w:id="0">
    <w:p w14:paraId="4DC6871E" w14:textId="77777777" w:rsidR="00E30562" w:rsidRDefault="00E30562" w:rsidP="00E3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9A4"/>
    <w:multiLevelType w:val="multilevel"/>
    <w:tmpl w:val="0A1AF4B6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D01DC"/>
    <w:multiLevelType w:val="hybridMultilevel"/>
    <w:tmpl w:val="1488056C"/>
    <w:lvl w:ilvl="0" w:tplc="791CBC10">
      <w:start w:val="1"/>
      <w:numFmt w:val="bullet"/>
      <w:lvlText w:val=""/>
      <w:lvlJc w:val="left"/>
      <w:pPr>
        <w:ind w:left="1933" w:hanging="356"/>
      </w:pPr>
      <w:rPr>
        <w:rFonts w:ascii="Symbol" w:eastAsia="Symbol" w:hAnsi="Symbol" w:hint="default"/>
        <w:color w:val="333333"/>
        <w:w w:val="100"/>
        <w:sz w:val="21"/>
        <w:szCs w:val="21"/>
      </w:rPr>
    </w:lvl>
    <w:lvl w:ilvl="1" w:tplc="4AD064A4">
      <w:start w:val="1"/>
      <w:numFmt w:val="bullet"/>
      <w:lvlText w:val=""/>
      <w:lvlJc w:val="left"/>
      <w:pPr>
        <w:ind w:left="2033" w:hanging="356"/>
      </w:pPr>
      <w:rPr>
        <w:rFonts w:ascii="Symbol" w:eastAsia="Symbol" w:hAnsi="Symbol" w:hint="default"/>
        <w:color w:val="333333"/>
        <w:w w:val="100"/>
        <w:sz w:val="21"/>
        <w:szCs w:val="21"/>
      </w:rPr>
    </w:lvl>
    <w:lvl w:ilvl="2" w:tplc="7D48D57E">
      <w:start w:val="1"/>
      <w:numFmt w:val="bullet"/>
      <w:lvlText w:val="•"/>
      <w:lvlJc w:val="left"/>
      <w:pPr>
        <w:ind w:left="2984" w:hanging="356"/>
      </w:pPr>
      <w:rPr>
        <w:rFonts w:hint="default"/>
      </w:rPr>
    </w:lvl>
    <w:lvl w:ilvl="3" w:tplc="F93C3B84">
      <w:start w:val="1"/>
      <w:numFmt w:val="bullet"/>
      <w:lvlText w:val="•"/>
      <w:lvlJc w:val="left"/>
      <w:pPr>
        <w:ind w:left="3928" w:hanging="356"/>
      </w:pPr>
      <w:rPr>
        <w:rFonts w:hint="default"/>
      </w:rPr>
    </w:lvl>
    <w:lvl w:ilvl="4" w:tplc="90767CDE">
      <w:start w:val="1"/>
      <w:numFmt w:val="bullet"/>
      <w:lvlText w:val="•"/>
      <w:lvlJc w:val="left"/>
      <w:pPr>
        <w:ind w:left="4873" w:hanging="356"/>
      </w:pPr>
      <w:rPr>
        <w:rFonts w:hint="default"/>
      </w:rPr>
    </w:lvl>
    <w:lvl w:ilvl="5" w:tplc="C2F01E1E">
      <w:start w:val="1"/>
      <w:numFmt w:val="bullet"/>
      <w:lvlText w:val="•"/>
      <w:lvlJc w:val="left"/>
      <w:pPr>
        <w:ind w:left="5817" w:hanging="356"/>
      </w:pPr>
      <w:rPr>
        <w:rFonts w:hint="default"/>
      </w:rPr>
    </w:lvl>
    <w:lvl w:ilvl="6" w:tplc="CAB2B9D6">
      <w:start w:val="1"/>
      <w:numFmt w:val="bullet"/>
      <w:lvlText w:val="•"/>
      <w:lvlJc w:val="left"/>
      <w:pPr>
        <w:ind w:left="6762" w:hanging="356"/>
      </w:pPr>
      <w:rPr>
        <w:rFonts w:hint="default"/>
      </w:rPr>
    </w:lvl>
    <w:lvl w:ilvl="7" w:tplc="DEDE9346">
      <w:start w:val="1"/>
      <w:numFmt w:val="bullet"/>
      <w:lvlText w:val="•"/>
      <w:lvlJc w:val="left"/>
      <w:pPr>
        <w:ind w:left="7706" w:hanging="356"/>
      </w:pPr>
      <w:rPr>
        <w:rFonts w:hint="default"/>
      </w:rPr>
    </w:lvl>
    <w:lvl w:ilvl="8" w:tplc="78607E90">
      <w:start w:val="1"/>
      <w:numFmt w:val="bullet"/>
      <w:lvlText w:val="•"/>
      <w:lvlJc w:val="left"/>
      <w:pPr>
        <w:ind w:left="8651" w:hanging="356"/>
      </w:pPr>
      <w:rPr>
        <w:rFonts w:hint="default"/>
      </w:rPr>
    </w:lvl>
  </w:abstractNum>
  <w:abstractNum w:abstractNumId="2" w15:restartNumberingAfterBreak="0">
    <w:nsid w:val="6E754E6A"/>
    <w:multiLevelType w:val="multilevel"/>
    <w:tmpl w:val="F882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00"/>
    <w:rsid w:val="00012AE6"/>
    <w:rsid w:val="00140F65"/>
    <w:rsid w:val="001532D5"/>
    <w:rsid w:val="001A20D6"/>
    <w:rsid w:val="00202125"/>
    <w:rsid w:val="003315FD"/>
    <w:rsid w:val="00383C9B"/>
    <w:rsid w:val="00396C3A"/>
    <w:rsid w:val="00411E75"/>
    <w:rsid w:val="00462B74"/>
    <w:rsid w:val="004A3204"/>
    <w:rsid w:val="00911E6C"/>
    <w:rsid w:val="00944A78"/>
    <w:rsid w:val="00A13F03"/>
    <w:rsid w:val="00A1592C"/>
    <w:rsid w:val="00A323A9"/>
    <w:rsid w:val="00AD20F6"/>
    <w:rsid w:val="00AF6400"/>
    <w:rsid w:val="00B07145"/>
    <w:rsid w:val="00B3238C"/>
    <w:rsid w:val="00B57968"/>
    <w:rsid w:val="00C84CE9"/>
    <w:rsid w:val="00CB780B"/>
    <w:rsid w:val="00D36A0F"/>
    <w:rsid w:val="00D9193E"/>
    <w:rsid w:val="00E038DD"/>
    <w:rsid w:val="00E30562"/>
    <w:rsid w:val="00E874E4"/>
    <w:rsid w:val="00F22309"/>
    <w:rsid w:val="00F42380"/>
    <w:rsid w:val="00F4762C"/>
    <w:rsid w:val="00FF2FE3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D96A12"/>
  <w15:docId w15:val="{F1BAF77C-4647-4A4B-AF95-DBD868FF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9"/>
      <w:ind w:left="4325"/>
      <w:outlineLvl w:val="0"/>
    </w:pPr>
    <w:rPr>
      <w:rFonts w:ascii="Arial" w:eastAsia="Arial" w:hAnsi="Arial"/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2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933" w:hanging="355"/>
    </w:pPr>
    <w:rPr>
      <w:rFonts w:ascii="Arial" w:eastAsia="Arial" w:hAnsi="Arial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056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05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056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30562"/>
  </w:style>
  <w:style w:type="paragraph" w:styleId="a9">
    <w:name w:val="footer"/>
    <w:basedOn w:val="a"/>
    <w:link w:val="aa"/>
    <w:uiPriority w:val="99"/>
    <w:unhideWhenUsed/>
    <w:rsid w:val="00E3056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30562"/>
  </w:style>
  <w:style w:type="character" w:styleId="ab">
    <w:name w:val="Hyperlink"/>
    <w:basedOn w:val="a0"/>
    <w:uiPriority w:val="99"/>
    <w:unhideWhenUsed/>
    <w:rsid w:val="00911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6079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3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0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21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0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60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0845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74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0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99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302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29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516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106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0131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562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522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6956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862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507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1449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1862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149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58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0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82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97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0459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53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58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167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550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049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679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59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904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1794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87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586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8526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0182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00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3680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0656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451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4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7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2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3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83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6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92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15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4177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1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732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98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969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351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9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04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5966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194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11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1692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079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5707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7497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235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6475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21F2-2D81-4415-AC7A-E3AAE8A6CCB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B1E512-7C9F-4718-A7F0-248AC9BD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EBRD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Bondar (Ancor)</dc:creator>
  <cp:keywords>[EBRD]</cp:keywords>
  <cp:lastModifiedBy>Yurii Shkil'</cp:lastModifiedBy>
  <cp:revision>3</cp:revision>
  <dcterms:created xsi:type="dcterms:W3CDTF">2017-01-16T11:47:00Z</dcterms:created>
  <dcterms:modified xsi:type="dcterms:W3CDTF">2017-01-16T12:03:00Z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2015-10-07T00:00:00Z</vt:filetime>
  </property>
  <property fmtid="{D5CDD505-2E9C-101B-9397-08002B2CF9AE}" pid="5" name="docIndexRef">
    <vt:lpwstr>cc931980-265b-4bc7-8c33-e5b10bfcaa57</vt:lpwstr>
  </property>
  <property fmtid="{D5CDD505-2E9C-101B-9397-08002B2CF9AE}" pid="6" name="bjSaver">
    <vt:lpwstr>4JchnO+ndxRTENifFmMDQbJ4PcVdd2O6</vt:lpwstr>
  </property>
  <property fmtid="{D5CDD505-2E9C-101B-9397-08002B2CF9AE}" pid="7" name="bjDocumentSecurityLabel">
    <vt:lpwstr>This item has no classification</vt:lpwstr>
  </property>
  <property fmtid="{D5CDD505-2E9C-101B-9397-08002B2CF9AE}" pid="8" name="bjDocumentLabelFieldCode">
    <vt:lpwstr>This item has no classification</vt:lpwstr>
  </property>
</Properties>
</file>