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5BD" w14:textId="77777777" w:rsidR="00300AB3" w:rsidRPr="00B167F3" w:rsidRDefault="0078162E">
      <w:pPr>
        <w:rPr>
          <w:b/>
          <w:lang w:val="en-GB"/>
        </w:rPr>
      </w:pPr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64A782C2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167F3">
        <w:rPr>
          <w:b/>
          <w:bCs/>
          <w:sz w:val="18"/>
          <w:szCs w:val="18"/>
          <w:lang w:val="en-GB" w:eastAsia="tr-TR"/>
        </w:rPr>
        <w:t>no):</w:t>
      </w:r>
      <w:proofErr w:type="gramEnd"/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59DB4C8A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 xml:space="preserve">(1 – basic; 5 – excellent) – see section </w:t>
      </w:r>
      <w:r w:rsidR="00BB0593">
        <w:rPr>
          <w:b/>
          <w:sz w:val="18"/>
          <w:szCs w:val="18"/>
          <w:u w:val="single"/>
          <w:lang w:val="en-GB" w:eastAsia="tr-TR"/>
        </w:rPr>
        <w:t>4</w:t>
      </w:r>
      <w:r w:rsidRPr="00B167F3">
        <w:rPr>
          <w:b/>
          <w:sz w:val="18"/>
          <w:szCs w:val="18"/>
          <w:u w:val="single"/>
          <w:lang w:val="en-GB" w:eastAsia="tr-TR"/>
        </w:rPr>
        <w:t>.1. of the job description “Qualifications and skills”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2"/>
        <w:gridCol w:w="1140"/>
        <w:gridCol w:w="1139"/>
        <w:gridCol w:w="1139"/>
        <w:gridCol w:w="1139"/>
        <w:gridCol w:w="1139"/>
        <w:gridCol w:w="1136"/>
      </w:tblGrid>
      <w:tr w:rsidR="00BB0593" w:rsidRPr="00B167F3" w14:paraId="65B46C00" w14:textId="77777777" w:rsidTr="00BB0593">
        <w:tc>
          <w:tcPr>
            <w:tcW w:w="1336" w:type="pct"/>
            <w:shd w:val="clear" w:color="auto" w:fill="BDD6EE"/>
          </w:tcPr>
          <w:p w14:paraId="445CB480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611" w:type="pct"/>
            <w:shd w:val="clear" w:color="auto" w:fill="BDD6EE"/>
          </w:tcPr>
          <w:p w14:paraId="7E0BCC7A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shd w:val="clear" w:color="auto" w:fill="BDD6EE"/>
          </w:tcPr>
          <w:p w14:paraId="33855A5B" w14:textId="5A4AAE41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611" w:type="pct"/>
            <w:shd w:val="clear" w:color="auto" w:fill="BDD6EE"/>
          </w:tcPr>
          <w:p w14:paraId="1DE83651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611" w:type="pct"/>
            <w:shd w:val="clear" w:color="auto" w:fill="BDD6EE"/>
          </w:tcPr>
          <w:p w14:paraId="7078926C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611" w:type="pct"/>
            <w:shd w:val="clear" w:color="auto" w:fill="BDD6EE"/>
          </w:tcPr>
          <w:p w14:paraId="5C9620A2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611" w:type="pct"/>
            <w:shd w:val="clear" w:color="auto" w:fill="BDD6EE"/>
          </w:tcPr>
          <w:p w14:paraId="066EDA2C" w14:textId="77777777" w:rsidR="00BB0593" w:rsidRPr="00B167F3" w:rsidRDefault="00BB059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BB0593" w:rsidRPr="00B167F3" w14:paraId="377DCF35" w14:textId="77777777" w:rsidTr="00BB0593">
        <w:trPr>
          <w:trHeight w:val="417"/>
        </w:trPr>
        <w:tc>
          <w:tcPr>
            <w:tcW w:w="1336" w:type="pct"/>
          </w:tcPr>
          <w:p w14:paraId="55A027AC" w14:textId="1AE714BD" w:rsidR="00BB0593" w:rsidRPr="00B167F3" w:rsidRDefault="00BB059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 xml:space="preserve">indicate respective qualifications and skills from job description - see section </w:t>
            </w:r>
            <w:r w:rsidR="002D3130">
              <w:rPr>
                <w:i/>
                <w:color w:val="A6A6A6"/>
                <w:sz w:val="18"/>
                <w:szCs w:val="18"/>
                <w:lang w:val="en-GB" w:eastAsia="tr-TR"/>
              </w:rPr>
              <w:t>4</w:t>
            </w:r>
            <w:bookmarkStart w:id="0" w:name="_GoBack"/>
            <w:bookmarkEnd w:id="0"/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.1. of the job description “Qualifications and skills”</w:t>
            </w:r>
          </w:p>
        </w:tc>
        <w:tc>
          <w:tcPr>
            <w:tcW w:w="611" w:type="pct"/>
          </w:tcPr>
          <w:p w14:paraId="77C02072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7C1ECBFF" w14:textId="25B04E7F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4484DFA9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38853122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68BABDEA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5F14AEAB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0593" w:rsidRPr="00B167F3" w14:paraId="56153385" w14:textId="77777777" w:rsidTr="00BB0593">
        <w:trPr>
          <w:trHeight w:val="401"/>
        </w:trPr>
        <w:tc>
          <w:tcPr>
            <w:tcW w:w="1336" w:type="pct"/>
          </w:tcPr>
          <w:p w14:paraId="7082EC1C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283C307F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69A8CF6D" w14:textId="20A9AC1A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0C2A7FF6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557BC167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07B77FBD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25AC17AE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0593" w:rsidRPr="00B167F3" w14:paraId="3FA4049E" w14:textId="77777777" w:rsidTr="00BB0593">
        <w:trPr>
          <w:trHeight w:val="341"/>
        </w:trPr>
        <w:tc>
          <w:tcPr>
            <w:tcW w:w="1336" w:type="pct"/>
          </w:tcPr>
          <w:p w14:paraId="06664FD5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05BF6DF0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1E11620B" w14:textId="281D43D1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1BEAF44C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1FAAD935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785B98AC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</w:tcPr>
          <w:p w14:paraId="6CFCF731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0593" w:rsidRPr="00B167F3" w14:paraId="7EA8D47F" w14:textId="77777777" w:rsidTr="00BB0593">
        <w:trPr>
          <w:trHeight w:val="55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F29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1BE94ED5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BB0593" w:rsidRPr="00B167F3" w:rsidRDefault="00BB059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proofErr w:type="gramStart"/>
      <w:r w:rsidRPr="00B167F3">
        <w:rPr>
          <w:b/>
          <w:sz w:val="18"/>
          <w:szCs w:val="18"/>
          <w:lang w:val="en-GB" w:eastAsia="tr-TR"/>
        </w:rPr>
        <w:t>In light of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CEF48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</w:t>
      </w:r>
      <w:proofErr w:type="gramStart"/>
      <w:r w:rsidRPr="00B167F3">
        <w:rPr>
          <w:b/>
          <w:sz w:val="18"/>
          <w:szCs w:val="18"/>
          <w:lang w:val="en-GB" w:eastAsia="tr-TR"/>
        </w:rPr>
        <w:t>box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</w:t>
      </w:r>
      <w:proofErr w:type="gramStart"/>
      <w:r w:rsidR="00402B6F" w:rsidRPr="00B167F3">
        <w:rPr>
          <w:sz w:val="18"/>
          <w:szCs w:val="18"/>
          <w:lang w:val="en-GB"/>
        </w:rPr>
        <w:t>on the basis of</w:t>
      </w:r>
      <w:proofErr w:type="gramEnd"/>
      <w:r w:rsidR="00402B6F" w:rsidRPr="00B167F3">
        <w:rPr>
          <w:sz w:val="18"/>
          <w:szCs w:val="18"/>
          <w:lang w:val="en-GB"/>
        </w:rPr>
        <w:t xml:space="preserve">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proofErr w:type="gramStart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</w:t>
            </w:r>
            <w:proofErr w:type="gramEnd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3098849A" w14:textId="1D3B1E68"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0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172B" w14:textId="77777777" w:rsidR="000D34B8" w:rsidRDefault="000D34B8" w:rsidP="009A5F9A">
      <w:pPr>
        <w:spacing w:after="0" w:line="240" w:lineRule="auto"/>
      </w:pPr>
      <w:r>
        <w:separator/>
      </w:r>
    </w:p>
  </w:endnote>
  <w:endnote w:type="continuationSeparator" w:id="0">
    <w:p w14:paraId="0B9B67E4" w14:textId="77777777" w:rsidR="000D34B8" w:rsidRDefault="000D34B8" w:rsidP="009A5F9A">
      <w:pPr>
        <w:spacing w:after="0" w:line="240" w:lineRule="auto"/>
      </w:pPr>
      <w:r>
        <w:continuationSeparator/>
      </w:r>
    </w:p>
  </w:endnote>
  <w:endnote w:type="continuationNotice" w:id="1">
    <w:p w14:paraId="2161442A" w14:textId="77777777" w:rsidR="000D34B8" w:rsidRDefault="000D3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6AC9020" w14:textId="5EDF6438" w:rsidR="0030215C" w:rsidRPr="00010ED0" w:rsidRDefault="0030215C" w:rsidP="00D83DD8">
        <w:pPr>
          <w:pStyle w:val="a5"/>
          <w:pBdr>
            <w:top w:val="single" w:sz="4" w:space="1" w:color="auto"/>
          </w:pBdr>
          <w:rPr>
            <w:noProof/>
            <w:lang w:val="en-GB"/>
          </w:rPr>
        </w:pPr>
        <w:r>
          <w:rPr>
            <w:sz w:val="20"/>
            <w:lang w:val="en-GB"/>
          </w:rPr>
          <w:t>Guidelines f</w:t>
        </w:r>
        <w:r w:rsidRPr="00010ED0">
          <w:rPr>
            <w:sz w:val="20"/>
            <w:lang w:val="en-GB"/>
          </w:rPr>
          <w:t>or RST Recruitment (</w:t>
        </w:r>
        <w:r>
          <w:rPr>
            <w:sz w:val="20"/>
            <w:lang w:val="en-GB"/>
          </w:rPr>
          <w:t xml:space="preserve">revised </w:t>
        </w:r>
        <w:r w:rsidR="0069785F">
          <w:rPr>
            <w:sz w:val="20"/>
            <w:lang w:val="en-GB"/>
          </w:rPr>
          <w:t>January</w:t>
        </w:r>
        <w:r w:rsidRPr="00010ED0">
          <w:rPr>
            <w:sz w:val="20"/>
            <w:lang w:val="en-GB"/>
          </w:rPr>
          <w:t xml:space="preserve"> 201</w:t>
        </w:r>
        <w:r w:rsidR="0069785F">
          <w:rPr>
            <w:sz w:val="20"/>
            <w:lang w:val="en-GB"/>
          </w:rPr>
          <w:t>8</w:t>
        </w:r>
        <w:r w:rsidRPr="00010ED0">
          <w:rPr>
            <w:sz w:val="20"/>
            <w:lang w:val="en-GB"/>
          </w:rPr>
          <w:t xml:space="preserve">) </w:t>
        </w:r>
        <w:r>
          <w:rPr>
            <w:sz w:val="20"/>
            <w:lang w:val="en-GB"/>
          </w:rPr>
          <w:t>FINAL</w:t>
        </w:r>
        <w:r w:rsidRPr="00010ED0">
          <w:rPr>
            <w:sz w:val="20"/>
            <w:lang w:val="en-GB"/>
          </w:rPr>
          <w:t xml:space="preserve"> </w:t>
        </w: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Pr="00010ED0">
          <w:rPr>
            <w:lang w:val="en-GB"/>
          </w:rPr>
          <w:fldChar w:fldCharType="separate"/>
        </w:r>
        <w:r w:rsidR="00726F0C">
          <w:rPr>
            <w:noProof/>
            <w:lang w:val="en-GB"/>
          </w:rPr>
          <w:t>3</w:t>
        </w:r>
        <w:r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DA1E" w14:textId="77777777" w:rsidR="000D34B8" w:rsidRDefault="000D34B8" w:rsidP="009A5F9A">
      <w:pPr>
        <w:spacing w:after="0" w:line="240" w:lineRule="auto"/>
      </w:pPr>
      <w:r>
        <w:separator/>
      </w:r>
    </w:p>
  </w:footnote>
  <w:footnote w:type="continuationSeparator" w:id="0">
    <w:p w14:paraId="2788C4BA" w14:textId="77777777" w:rsidR="000D34B8" w:rsidRDefault="000D34B8" w:rsidP="009A5F9A">
      <w:pPr>
        <w:spacing w:after="0" w:line="240" w:lineRule="auto"/>
      </w:pPr>
      <w:r>
        <w:continuationSeparator/>
      </w:r>
    </w:p>
  </w:footnote>
  <w:footnote w:type="continuationNotice" w:id="1">
    <w:p w14:paraId="3F0CD983" w14:textId="77777777" w:rsidR="000D34B8" w:rsidRDefault="000D34B8">
      <w:pPr>
        <w:spacing w:after="0" w:line="240" w:lineRule="auto"/>
      </w:pPr>
    </w:p>
  </w:footnote>
  <w:footnote w:id="2">
    <w:p w14:paraId="76DF6C1C" w14:textId="77777777" w:rsidR="0030215C" w:rsidRPr="005122FD" w:rsidRDefault="0030215C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5121"/>
    <w:multiLevelType w:val="multilevel"/>
    <w:tmpl w:val="0E843060"/>
    <w:numStyleLink w:val="GFANumberedList"/>
  </w:abstractNum>
  <w:abstractNum w:abstractNumId="5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 w15:restartNumberingAfterBreak="0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34B8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130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3971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0593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0D10E"/>
  <w15:docId w15:val="{406564D3-D50F-42CD-8357-440140A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и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B1AE-90CA-44E2-9556-80E3192EC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5BD4985-EAD7-4DA6-9603-1327011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3614</Words>
  <Characters>2060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Anatolii Kutsevol</cp:lastModifiedBy>
  <cp:revision>2</cp:revision>
  <cp:lastPrinted>2017-10-13T10:48:00Z</cp:lastPrinted>
  <dcterms:created xsi:type="dcterms:W3CDTF">2018-11-29T17:43:00Z</dcterms:created>
  <dcterms:modified xsi:type="dcterms:W3CDTF">2018-11-29T17:43:00Z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