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F491" w14:textId="77777777" w:rsidR="00157241" w:rsidRPr="00950D4E" w:rsidRDefault="00157241" w:rsidP="00157241">
      <w:pPr>
        <w:jc w:val="both"/>
        <w:rPr>
          <w:rStyle w:val="shorttext"/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50D4E">
        <w:rPr>
          <w:rStyle w:val="shorttext"/>
          <w:rFonts w:ascii="Arial" w:hAnsi="Arial" w:cs="Arial"/>
          <w:b/>
          <w:sz w:val="24"/>
          <w:szCs w:val="24"/>
          <w:u w:val="single"/>
        </w:rPr>
        <w:t>МОЛОДШИЙ ПРОЕКТНИЙ МЕНЕДЖЕР</w:t>
      </w:r>
    </w:p>
    <w:p w14:paraId="3C111EAA" w14:textId="77777777" w:rsidR="00157241" w:rsidRPr="006A322D" w:rsidRDefault="00157241" w:rsidP="00157241">
      <w:pPr>
        <w:jc w:val="both"/>
        <w:rPr>
          <w:rStyle w:val="shorttext"/>
          <w:rFonts w:ascii="Arial" w:hAnsi="Arial" w:cs="Arial"/>
          <w:sz w:val="24"/>
          <w:szCs w:val="24"/>
          <w:lang w:val="ru-RU"/>
        </w:rPr>
      </w:pPr>
    </w:p>
    <w:p w14:paraId="77D23E3D" w14:textId="77777777" w:rsidR="00157241" w:rsidRDefault="00157241" w:rsidP="00157241">
      <w:p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Основні завдання та обов’язки:</w:t>
      </w:r>
    </w:p>
    <w:p w14:paraId="57AAAC3C" w14:textId="77777777" w:rsidR="00157241" w:rsidRPr="006A322D" w:rsidRDefault="00157241" w:rsidP="00157241">
      <w:pPr>
        <w:jc w:val="both"/>
        <w:rPr>
          <w:rStyle w:val="shorttext"/>
          <w:rFonts w:ascii="Arial" w:hAnsi="Arial" w:cs="Arial"/>
          <w:sz w:val="24"/>
          <w:szCs w:val="24"/>
        </w:rPr>
      </w:pPr>
    </w:p>
    <w:p w14:paraId="499E6039" w14:textId="77777777" w:rsidR="00157241" w:rsidRPr="006A322D" w:rsidRDefault="00157241" w:rsidP="00157241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color w:val="000000"/>
          <w:sz w:val="24"/>
          <w:szCs w:val="24"/>
        </w:rPr>
        <w:t xml:space="preserve">Спрощення </w:t>
      </w:r>
      <w:r w:rsidRPr="006A322D">
        <w:rPr>
          <w:rStyle w:val="shorttext"/>
          <w:rFonts w:ascii="Arial" w:hAnsi="Arial" w:cs="Arial"/>
          <w:sz w:val="24"/>
          <w:szCs w:val="24"/>
        </w:rPr>
        <w:t>комплексних проектів в рамках реформи фінансового сектору і досягнення визначених кінцевих результатів на всіх етапах виконання проектів, координація великої кількості стейкхолдерів, регуляторів та інших організацій;</w:t>
      </w:r>
    </w:p>
    <w:p w14:paraId="5BDE5029" w14:textId="77777777" w:rsidR="00157241" w:rsidRPr="006A322D" w:rsidRDefault="00157241" w:rsidP="00157241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Розробка концепцій та дорожніх карт для релевантних комплексних проектів, забезпечення узгодження заходів та строків виконання з Комплексною програмою розвитку фінансового сектору України до 2020;</w:t>
      </w:r>
    </w:p>
    <w:p w14:paraId="7AB60C7C" w14:textId="77777777" w:rsidR="00157241" w:rsidRPr="006A322D" w:rsidRDefault="00157241" w:rsidP="00157241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Розробка матеріалів, включаючи підготовку матеріалів для преси, прес-релізи, повідомлення в соціальні мережі, візуальний контент, тексти для інфографіки, експертні колони і т.д.;</w:t>
      </w:r>
    </w:p>
    <w:p w14:paraId="3509D7D9" w14:textId="77777777" w:rsidR="00157241" w:rsidRPr="006A322D" w:rsidRDefault="00157241" w:rsidP="00157241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Координація та сприяння розробці відповідних змін до законодавства/нормативних актів України в рамках відповідних комплексних проектів;</w:t>
      </w:r>
    </w:p>
    <w:p w14:paraId="55AA81C3" w14:textId="77777777" w:rsidR="00157241" w:rsidRPr="006A322D" w:rsidRDefault="00157241" w:rsidP="0015724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Забезпечення послідовної методологічної та інформаційної підтримки всіх учасників проекту.</w:t>
      </w:r>
    </w:p>
    <w:p w14:paraId="0940FF31" w14:textId="77777777" w:rsidR="00157241" w:rsidRPr="006A322D" w:rsidRDefault="00157241" w:rsidP="0015724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1D8ABD1D" w14:textId="77777777" w:rsidR="00157241" w:rsidRDefault="00157241" w:rsidP="00157241">
      <w:pPr>
        <w:pStyle w:val="a3"/>
        <w:ind w:left="0"/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Спеціальні завдання:</w:t>
      </w:r>
    </w:p>
    <w:p w14:paraId="6E85D1DB" w14:textId="77777777" w:rsidR="00157241" w:rsidRPr="006A322D" w:rsidRDefault="00157241" w:rsidP="00157241">
      <w:pPr>
        <w:pStyle w:val="a3"/>
        <w:ind w:left="0"/>
        <w:jc w:val="both"/>
        <w:rPr>
          <w:rStyle w:val="shorttext"/>
          <w:rFonts w:ascii="Arial" w:hAnsi="Arial" w:cs="Arial"/>
          <w:sz w:val="24"/>
          <w:szCs w:val="24"/>
        </w:rPr>
      </w:pPr>
    </w:p>
    <w:p w14:paraId="1ED0B3F9" w14:textId="77777777" w:rsidR="00157241" w:rsidRDefault="00157241" w:rsidP="001572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 xml:space="preserve">Аналіз </w:t>
      </w:r>
      <w:r>
        <w:rPr>
          <w:rFonts w:ascii="Arial" w:hAnsi="Arial" w:cs="Arial"/>
          <w:sz w:val="24"/>
          <w:szCs w:val="24"/>
        </w:rPr>
        <w:t>та удосконалення регуляторних функцій НКЦПФР</w:t>
      </w:r>
    </w:p>
    <w:p w14:paraId="47952336" w14:textId="77777777" w:rsidR="00157241" w:rsidRPr="00950D4E" w:rsidRDefault="00157241" w:rsidP="001572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Сприяння процесу трансформації розробки і реалізації нормативних актів НКЦПФР</w:t>
      </w:r>
    </w:p>
    <w:p w14:paraId="3F749A98" w14:textId="77777777" w:rsidR="00157241" w:rsidRDefault="00157241" w:rsidP="0030610B">
      <w:pPr>
        <w:jc w:val="both"/>
        <w:rPr>
          <w:rStyle w:val="shorttext"/>
          <w:rFonts w:ascii="Arial" w:hAnsi="Arial" w:cs="Arial"/>
          <w:sz w:val="24"/>
          <w:szCs w:val="20"/>
        </w:rPr>
      </w:pPr>
    </w:p>
    <w:p w14:paraId="775B9A19" w14:textId="77777777" w:rsidR="0030610B" w:rsidRPr="00433A22" w:rsidRDefault="0030610B" w:rsidP="0030610B">
      <w:pPr>
        <w:jc w:val="both"/>
        <w:rPr>
          <w:rStyle w:val="shorttext"/>
          <w:rFonts w:ascii="Arial" w:hAnsi="Arial" w:cs="Arial"/>
          <w:sz w:val="24"/>
          <w:szCs w:val="20"/>
        </w:rPr>
      </w:pPr>
      <w:r w:rsidRPr="00433A22">
        <w:rPr>
          <w:rStyle w:val="shorttext"/>
          <w:rFonts w:ascii="Arial" w:hAnsi="Arial" w:cs="Arial"/>
          <w:sz w:val="24"/>
          <w:szCs w:val="20"/>
        </w:rPr>
        <w:t>Загальні вимоги до кандидатів:</w:t>
      </w:r>
    </w:p>
    <w:p w14:paraId="1033ABF8" w14:textId="77777777" w:rsidR="0030610B" w:rsidRPr="00433A22" w:rsidRDefault="0030610B" w:rsidP="0030610B">
      <w:pPr>
        <w:jc w:val="both"/>
        <w:rPr>
          <w:rStyle w:val="shorttext"/>
          <w:rFonts w:ascii="Arial" w:hAnsi="Arial" w:cs="Arial"/>
          <w:sz w:val="24"/>
          <w:szCs w:val="20"/>
        </w:rPr>
      </w:pPr>
    </w:p>
    <w:p w14:paraId="2958F860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Бажано більше 7 років загального професійного досвіду (або юридичної практики) в секторі фінансових послуг (мінімум 5 років);</w:t>
      </w:r>
    </w:p>
    <w:p w14:paraId="553D45F4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5+ років досвіду управління змінами/реорганізації/трансформації діяльності команд в динамічному середовищі на позиції лідера, управління або стратегічного планування в приватному або державному секторі;</w:t>
      </w:r>
    </w:p>
    <w:p w14:paraId="2AB17BA2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Підтверджені знання і професійний досвід в проектному менеджменті;</w:t>
      </w:r>
    </w:p>
    <w:p w14:paraId="75E0AF18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 xml:space="preserve">Розуміння програми реформ в Україні та </w:t>
      </w:r>
      <w:r w:rsidRPr="00433A22">
        <w:rPr>
          <w:rFonts w:ascii="Arial" w:hAnsi="Arial" w:cs="Arial"/>
          <w:sz w:val="24"/>
        </w:rPr>
        <w:t>процесу розробки державної політики;</w:t>
      </w:r>
    </w:p>
    <w:p w14:paraId="47AA233B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Вільне володіння усною і письмовою англійською та українською мовами;</w:t>
      </w:r>
    </w:p>
    <w:p w14:paraId="65165D7B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Сильні аналітичні навички зі здатністю інтерпретувати складну юридичну та фінансову інформацію;</w:t>
      </w:r>
    </w:p>
    <w:p w14:paraId="260D29BA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Стратегічне мислення і навички вирішення проблем;</w:t>
      </w:r>
    </w:p>
    <w:p w14:paraId="62068994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 xml:space="preserve">Вміння пріоритезувати завдання, бути самоорганізованим та </w:t>
      </w:r>
      <w:r w:rsidRPr="00433A22">
        <w:rPr>
          <w:rFonts w:ascii="Arial" w:hAnsi="Arial" w:cs="Arial"/>
          <w:sz w:val="24"/>
        </w:rPr>
        <w:t>ефективно управляти ресурсами;</w:t>
      </w:r>
    </w:p>
    <w:p w14:paraId="2FD8D7C5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Відмінні комунікаційні та презентаційні навички, міжособистісні та міжкультурні навички</w:t>
      </w:r>
      <w:r w:rsidRPr="00433A22">
        <w:rPr>
          <w:rStyle w:val="shorttext"/>
          <w:rFonts w:ascii="Arial" w:hAnsi="Arial" w:cs="Arial"/>
          <w:sz w:val="24"/>
        </w:rPr>
        <w:t>;</w:t>
      </w:r>
    </w:p>
    <w:p w14:paraId="2CDA74B6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Орієнтація на результат і якість, вміння працювати в команді з високим рівнем відповідальності і проактивності.</w:t>
      </w:r>
    </w:p>
    <w:p w14:paraId="53BC4348" w14:textId="77777777" w:rsidR="0030610B" w:rsidRPr="0030610B" w:rsidRDefault="0030610B">
      <w:pPr>
        <w:rPr>
          <w:rFonts w:ascii="Arial" w:hAnsi="Arial" w:cs="Arial"/>
          <w:sz w:val="24"/>
        </w:rPr>
      </w:pPr>
    </w:p>
    <w:p w14:paraId="786E00D6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Робота зовнішнього Проектного офісу триватиме один рік з можливістю продовження у разі досягнення запланованих завдань та ефективності команди.</w:t>
      </w:r>
    </w:p>
    <w:p w14:paraId="2F231039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6F32258F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lastRenderedPageBreak/>
        <w:t>Звертаємо увагу, що працевлаштування у зовнішньому Проектному офісі за фінансуванням ЄБРР відбувається на базі Громадської спілки «Фонд підтримка реформ в Україні», обов’язковими вимогами є:</w:t>
      </w:r>
    </w:p>
    <w:p w14:paraId="71D7CA65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7E7C70CF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-       необхідність оформлення ФОП претендентами на посади;</w:t>
      </w:r>
    </w:p>
    <w:p w14:paraId="0700B99A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-       укладання однорічних контрактів з кандидатами (з можливістю продовження).</w:t>
      </w:r>
    </w:p>
    <w:p w14:paraId="41DCFAEC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55930F7E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Якщо Ви впевнені в своїх силах та прагнете долучитися до реформування фінансового сектору країни,  надсилайте пакет документів (резюме, мотиваційний лист та щонайменше один рекомендаційний лист) на адресу </w:t>
      </w:r>
      <w:hyperlink r:id="rId5" w:history="1">
        <w:r w:rsidRPr="0030610B">
          <w:rPr>
            <w:rStyle w:val="a5"/>
            <w:rFonts w:ascii="Arial" w:hAnsi="Arial" w:cs="Arial"/>
            <w:sz w:val="24"/>
          </w:rPr>
          <w:t>foreign.nssmc@gmail.com</w:t>
        </w:r>
      </w:hyperlink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до 12.04.2017.</w:t>
      </w:r>
    </w:p>
    <w:p w14:paraId="05C633DC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1FC045A8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Всі документи мають бути підготовлені англійською мовою. Подані неповні пакети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документів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не розглядатимуться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в конкурсному відборі.</w:t>
      </w:r>
    </w:p>
    <w:p w14:paraId="2E3D037E" w14:textId="77777777" w:rsidR="0030610B" w:rsidRPr="0030610B" w:rsidRDefault="0030610B">
      <w:pPr>
        <w:rPr>
          <w:rFonts w:ascii="Arial" w:hAnsi="Arial" w:cs="Arial"/>
          <w:sz w:val="24"/>
        </w:rPr>
      </w:pPr>
    </w:p>
    <w:sectPr w:rsidR="0030610B" w:rsidRPr="0030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868"/>
    <w:multiLevelType w:val="hybridMultilevel"/>
    <w:tmpl w:val="ABEE6732"/>
    <w:lvl w:ilvl="0" w:tplc="62F84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8CA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535"/>
    <w:multiLevelType w:val="hybridMultilevel"/>
    <w:tmpl w:val="FADEE3A2"/>
    <w:lvl w:ilvl="0" w:tplc="9C9EF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5D45"/>
    <w:multiLevelType w:val="hybridMultilevel"/>
    <w:tmpl w:val="E4E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F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8A9"/>
    <w:multiLevelType w:val="multilevel"/>
    <w:tmpl w:val="19726E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0B"/>
    <w:rsid w:val="00157241"/>
    <w:rsid w:val="0030610B"/>
    <w:rsid w:val="003C04FF"/>
    <w:rsid w:val="00545209"/>
    <w:rsid w:val="0057185B"/>
    <w:rsid w:val="00BA3DFB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3E58"/>
  <w15:chartTrackingRefBased/>
  <w15:docId w15:val="{C76A8420-DE1D-4080-83BF-3CAAB9A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4"/>
    <w:uiPriority w:val="99"/>
    <w:qFormat/>
    <w:rsid w:val="0030610B"/>
    <w:pPr>
      <w:ind w:left="720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4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3"/>
    <w:uiPriority w:val="99"/>
    <w:locked/>
    <w:rsid w:val="0030610B"/>
    <w:rPr>
      <w:rFonts w:ascii="Calibri" w:eastAsia="Calibri" w:hAnsi="Calibri" w:cs="Times New Roman"/>
      <w:sz w:val="20"/>
      <w:szCs w:val="20"/>
      <w:lang w:val="uk-UA" w:eastAsia="uk-UA"/>
    </w:rPr>
  </w:style>
  <w:style w:type="character" w:customStyle="1" w:styleId="shorttext">
    <w:name w:val="short_text"/>
    <w:uiPriority w:val="99"/>
    <w:rsid w:val="0030610B"/>
    <w:rPr>
      <w:rFonts w:cs="Times New Roman"/>
    </w:rPr>
  </w:style>
  <w:style w:type="character" w:styleId="a5">
    <w:name w:val="Hyperlink"/>
    <w:uiPriority w:val="99"/>
    <w:unhideWhenUsed/>
    <w:rsid w:val="00306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eign.nss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Красiцька</cp:lastModifiedBy>
  <cp:revision>4</cp:revision>
  <dcterms:created xsi:type="dcterms:W3CDTF">2017-04-05T11:09:00Z</dcterms:created>
  <dcterms:modified xsi:type="dcterms:W3CDTF">2017-04-05T11:42:00Z</dcterms:modified>
</cp:coreProperties>
</file>