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202C2" w14:textId="77777777" w:rsidR="006C6638" w:rsidRPr="007D7E83" w:rsidRDefault="006C6638" w:rsidP="008366A3">
      <w:pPr>
        <w:spacing w:after="0" w:line="240" w:lineRule="auto"/>
        <w:jc w:val="center"/>
        <w:rPr>
          <w:rFonts w:ascii="Arial" w:eastAsia="Times New Roman" w:hAnsi="Arial" w:cs="Arial"/>
          <w:b/>
          <w:color w:val="2E74B5" w:themeColor="accent1" w:themeShade="BF"/>
          <w:sz w:val="28"/>
          <w:szCs w:val="28"/>
          <w:lang w:val="ru-RU" w:eastAsia="ru-RU"/>
        </w:rPr>
      </w:pPr>
    </w:p>
    <w:p w14:paraId="381AB18D" w14:textId="3AD7E5E1" w:rsidR="00A86298" w:rsidRPr="007D7E83" w:rsidRDefault="00D7585F" w:rsidP="008366A3">
      <w:pPr>
        <w:spacing w:after="0" w:line="240" w:lineRule="auto"/>
        <w:jc w:val="center"/>
        <w:rPr>
          <w:rFonts w:ascii="Arial" w:eastAsia="Times New Roman" w:hAnsi="Arial" w:cs="Arial"/>
          <w:b/>
          <w:sz w:val="28"/>
          <w:szCs w:val="28"/>
          <w:lang w:val="en-US" w:eastAsia="ru-RU"/>
        </w:rPr>
      </w:pPr>
      <w:r w:rsidRPr="007D7E83">
        <w:rPr>
          <w:rFonts w:ascii="Arial" w:eastAsia="Times New Roman" w:hAnsi="Arial" w:cs="Arial"/>
          <w:b/>
          <w:sz w:val="28"/>
          <w:szCs w:val="28"/>
          <w:lang w:val="en-US" w:eastAsia="ru-RU"/>
        </w:rPr>
        <w:t xml:space="preserve">Individual TOR for </w:t>
      </w:r>
      <w:r w:rsidR="00BD6F43" w:rsidRPr="007D7E83">
        <w:rPr>
          <w:rFonts w:ascii="Arial" w:eastAsia="Times New Roman" w:hAnsi="Arial" w:cs="Arial"/>
          <w:b/>
          <w:sz w:val="28"/>
          <w:szCs w:val="28"/>
          <w:lang w:val="en-US" w:eastAsia="ru-RU"/>
        </w:rPr>
        <w:t xml:space="preserve">the </w:t>
      </w:r>
      <w:r w:rsidRPr="007D7E83">
        <w:rPr>
          <w:rFonts w:ascii="Arial" w:eastAsia="Times New Roman" w:hAnsi="Arial" w:cs="Arial"/>
          <w:b/>
          <w:sz w:val="28"/>
          <w:szCs w:val="28"/>
          <w:lang w:val="en-US" w:eastAsia="ru-RU"/>
        </w:rPr>
        <w:t xml:space="preserve">Prime </w:t>
      </w:r>
      <w:r w:rsidR="00DD00ED" w:rsidRPr="007D7E83">
        <w:rPr>
          <w:rFonts w:ascii="Arial" w:eastAsia="Times New Roman" w:hAnsi="Arial" w:cs="Arial"/>
          <w:b/>
          <w:sz w:val="28"/>
          <w:szCs w:val="28"/>
          <w:lang w:val="en-US" w:eastAsia="ru-RU"/>
        </w:rPr>
        <w:t>M</w:t>
      </w:r>
      <w:r w:rsidRPr="007D7E83">
        <w:rPr>
          <w:rFonts w:ascii="Arial" w:eastAsia="Times New Roman" w:hAnsi="Arial" w:cs="Arial"/>
          <w:b/>
          <w:sz w:val="28"/>
          <w:szCs w:val="28"/>
          <w:lang w:val="en-US" w:eastAsia="ru-RU"/>
        </w:rPr>
        <w:t xml:space="preserve">inister’s </w:t>
      </w:r>
    </w:p>
    <w:p w14:paraId="20CDD69A" w14:textId="3C4A4A97" w:rsidR="00DB1695" w:rsidRPr="007D7E83" w:rsidRDefault="00D7585F" w:rsidP="008366A3">
      <w:pPr>
        <w:spacing w:after="0" w:line="240" w:lineRule="auto"/>
        <w:jc w:val="center"/>
        <w:rPr>
          <w:rFonts w:ascii="Arial" w:eastAsia="Times New Roman" w:hAnsi="Arial" w:cs="Arial"/>
          <w:b/>
          <w:sz w:val="28"/>
          <w:szCs w:val="28"/>
          <w:lang w:val="en-US" w:eastAsia="ru-RU"/>
        </w:rPr>
      </w:pPr>
      <w:r w:rsidRPr="007D7E83">
        <w:rPr>
          <w:rFonts w:ascii="Arial" w:eastAsia="Times New Roman" w:hAnsi="Arial" w:cs="Arial"/>
          <w:b/>
          <w:sz w:val="28"/>
          <w:szCs w:val="28"/>
          <w:lang w:val="en-US" w:eastAsia="ru-RU"/>
        </w:rPr>
        <w:t>Reforms Delivery Office</w:t>
      </w:r>
      <w:r w:rsidR="00676B32" w:rsidRPr="007D7E83">
        <w:rPr>
          <w:rFonts w:ascii="Arial" w:eastAsia="Times New Roman" w:hAnsi="Arial" w:cs="Arial"/>
          <w:b/>
          <w:sz w:val="28"/>
          <w:szCs w:val="28"/>
          <w:lang w:val="en-US" w:eastAsia="ru-RU"/>
        </w:rPr>
        <w:t xml:space="preserve"> Consultants</w:t>
      </w:r>
    </w:p>
    <w:p w14:paraId="13AE9C21" w14:textId="77777777" w:rsidR="00F055F1" w:rsidRPr="007D7E83" w:rsidRDefault="00F055F1" w:rsidP="008366A3">
      <w:pPr>
        <w:spacing w:after="0" w:line="240" w:lineRule="auto"/>
        <w:jc w:val="center"/>
        <w:rPr>
          <w:rFonts w:ascii="Arial" w:hAnsi="Arial" w:cs="Arial"/>
          <w:b/>
          <w:sz w:val="24"/>
          <w:lang w:val="en-US"/>
        </w:rPr>
      </w:pPr>
    </w:p>
    <w:p w14:paraId="672B5C89" w14:textId="4B716B98" w:rsidR="00D64B8C" w:rsidRPr="007D7E83" w:rsidRDefault="00D64B8C" w:rsidP="00D64B8C">
      <w:pPr>
        <w:spacing w:before="200" w:after="0"/>
        <w:ind w:left="1276" w:hanging="1276"/>
        <w:jc w:val="both"/>
        <w:rPr>
          <w:rFonts w:ascii="Arial" w:eastAsia="Times New Roman" w:hAnsi="Arial" w:cs="Arial"/>
          <w:b/>
          <w:i/>
          <w:u w:color="000000"/>
          <w:bdr w:val="nil"/>
          <w:lang w:val="en-US" w:eastAsia="en-GB"/>
        </w:rPr>
      </w:pPr>
      <w:r w:rsidRPr="007D7E83">
        <w:rPr>
          <w:rFonts w:ascii="Arial" w:eastAsia="Times New Roman" w:hAnsi="Arial" w:cs="Arial"/>
          <w:b/>
          <w:u w:color="000000"/>
          <w:bdr w:val="nil"/>
          <w:lang w:val="en-US" w:eastAsia="en-GB"/>
        </w:rPr>
        <w:t>POSITION:</w:t>
      </w:r>
      <w:r w:rsidRPr="007D7E83">
        <w:rPr>
          <w:rFonts w:ascii="Arial" w:eastAsia="Times New Roman" w:hAnsi="Arial" w:cs="Arial"/>
          <w:b/>
          <w:i/>
          <w:u w:color="000000"/>
          <w:bdr w:val="nil"/>
          <w:lang w:val="en-US" w:eastAsia="en-GB"/>
        </w:rPr>
        <w:t xml:space="preserve">  </w:t>
      </w:r>
      <w:r w:rsidRPr="007D7E83">
        <w:rPr>
          <w:rFonts w:ascii="Arial" w:eastAsia="Times New Roman" w:hAnsi="Arial" w:cs="Arial"/>
          <w:b/>
          <w:i/>
          <w:u w:color="000000"/>
          <w:bdr w:val="nil"/>
          <w:lang w:val="en-US" w:eastAsia="en-GB"/>
        </w:rPr>
        <w:tab/>
        <w:t>Senior Project Manager (</w:t>
      </w:r>
      <w:r w:rsidR="007D7E83" w:rsidRPr="0094607D">
        <w:rPr>
          <w:rFonts w:ascii="Arial" w:eastAsia="Times New Roman" w:hAnsi="Arial" w:cs="Arial"/>
          <w:b/>
          <w:i/>
          <w:u w:color="000000"/>
          <w:bdr w:val="nil"/>
          <w:lang w:val="en-US" w:eastAsia="en-GB"/>
        </w:rPr>
        <w:t>Defen</w:t>
      </w:r>
      <w:r w:rsidR="007D7E83" w:rsidRPr="007D7E83">
        <w:rPr>
          <w:rFonts w:ascii="Arial" w:eastAsia="Times New Roman" w:hAnsi="Arial" w:cs="Arial"/>
          <w:b/>
          <w:i/>
          <w:u w:color="000000"/>
          <w:bdr w:val="nil"/>
          <w:lang w:val="en-US" w:eastAsia="en-GB"/>
        </w:rPr>
        <w:t>s</w:t>
      </w:r>
      <w:r w:rsidR="007D7E83" w:rsidRPr="0094607D">
        <w:rPr>
          <w:rFonts w:ascii="Arial" w:eastAsia="Times New Roman" w:hAnsi="Arial" w:cs="Arial"/>
          <w:b/>
          <w:i/>
          <w:u w:color="000000"/>
          <w:bdr w:val="nil"/>
          <w:lang w:val="en-US" w:eastAsia="en-GB"/>
        </w:rPr>
        <w:t xml:space="preserve">e </w:t>
      </w:r>
      <w:r w:rsidR="007D7E83" w:rsidRPr="007D7E83">
        <w:rPr>
          <w:rFonts w:ascii="Arial" w:eastAsia="Times New Roman" w:hAnsi="Arial" w:cs="Arial"/>
          <w:b/>
          <w:i/>
          <w:u w:color="000000"/>
          <w:bdr w:val="nil"/>
          <w:lang w:val="en-US" w:eastAsia="en-GB"/>
        </w:rPr>
        <w:t>re</w:t>
      </w:r>
      <w:r w:rsidR="00C132E1" w:rsidRPr="007D7E83">
        <w:rPr>
          <w:rFonts w:ascii="Arial" w:eastAsia="Times New Roman" w:hAnsi="Arial" w:cs="Arial"/>
          <w:b/>
          <w:i/>
          <w:u w:color="000000"/>
          <w:bdr w:val="nil"/>
          <w:lang w:val="en-US" w:eastAsia="en-GB"/>
        </w:rPr>
        <w:t>form</w:t>
      </w:r>
      <w:r w:rsidRPr="007D7E83">
        <w:rPr>
          <w:rFonts w:ascii="Arial" w:eastAsia="Times New Roman" w:hAnsi="Arial" w:cs="Arial"/>
          <w:b/>
          <w:i/>
          <w:u w:color="000000"/>
          <w:bdr w:val="nil"/>
          <w:lang w:val="en-US" w:eastAsia="en-GB"/>
        </w:rPr>
        <w:t>)</w:t>
      </w:r>
    </w:p>
    <w:p w14:paraId="0589E2F8" w14:textId="77777777" w:rsidR="00D64B8C" w:rsidRPr="007D7E83" w:rsidRDefault="00D64B8C" w:rsidP="00D64B8C">
      <w:pPr>
        <w:jc w:val="both"/>
        <w:rPr>
          <w:rFonts w:ascii="Arial" w:hAnsi="Arial" w:cs="Arial"/>
          <w:lang w:val="en-US"/>
        </w:rPr>
      </w:pPr>
      <w:r w:rsidRPr="007D7E83">
        <w:rPr>
          <w:rFonts w:ascii="Arial" w:hAnsi="Arial" w:cs="Arial"/>
          <w:b/>
          <w:i/>
          <w:noProof/>
          <w:lang w:eastAsia="uk-UA"/>
        </w:rPr>
        <mc:AlternateContent>
          <mc:Choice Requires="wps">
            <w:drawing>
              <wp:anchor distT="0" distB="0" distL="114300" distR="114300" simplePos="0" relativeHeight="251658752" behindDoc="0" locked="0" layoutInCell="1" allowOverlap="1" wp14:anchorId="1C3D71BA" wp14:editId="7C40A97C">
                <wp:simplePos x="0" y="0"/>
                <wp:positionH relativeFrom="margin">
                  <wp:posOffset>3810</wp:posOffset>
                </wp:positionH>
                <wp:positionV relativeFrom="paragraph">
                  <wp:posOffset>203200</wp:posOffset>
                </wp:positionV>
                <wp:extent cx="5936615" cy="550545"/>
                <wp:effectExtent l="0" t="0" r="26035" b="209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4FCFE3" id="Прямоугольник 6" o:spid="_x0000_s1026" style="position:absolute;margin-left:.3pt;margin-top:16pt;width:467.45pt;height:4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" filled="f" strokecolor="black [3213]" strokeweight=".25pt">
                <v:path arrowok="t"/>
                <w10:wrap anchorx="margin"/>
              </v:rect>
            </w:pict>
          </mc:Fallback>
        </mc:AlternateContent>
      </w:r>
      <w:r w:rsidRPr="007D7E83">
        <w:rPr>
          <w:rFonts w:ascii="Arial" w:hAnsi="Arial" w:cs="Arial"/>
          <w:lang w:val="en-US"/>
        </w:rPr>
        <w:t xml:space="preserve"> </w:t>
      </w:r>
    </w:p>
    <w:p w14:paraId="15D4E67D" w14:textId="2D56C93E" w:rsidR="00D64B8C" w:rsidRPr="007D7E83" w:rsidRDefault="00D64B8C" w:rsidP="00D64B8C">
      <w:pPr>
        <w:spacing w:after="0"/>
        <w:jc w:val="both"/>
        <w:rPr>
          <w:rFonts w:ascii="Arial" w:hAnsi="Arial" w:cs="Arial"/>
          <w:lang w:val="en-US"/>
        </w:rPr>
      </w:pPr>
      <w:r w:rsidRPr="007D7E83">
        <w:rPr>
          <w:rFonts w:ascii="Arial" w:hAnsi="Arial" w:cs="Arial"/>
          <w:lang w:val="en-US"/>
        </w:rPr>
        <w:t xml:space="preserve">  ToR Date of Issuance: </w:t>
      </w:r>
      <w:r w:rsidR="00735336" w:rsidRPr="00735336">
        <w:rPr>
          <w:rFonts w:ascii="Arial" w:hAnsi="Arial" w:cs="Arial"/>
          <w:highlight w:val="yellow"/>
          <w:lang w:val="en-US"/>
        </w:rPr>
        <w:t>3 April 2017</w:t>
      </w:r>
    </w:p>
    <w:p w14:paraId="239B0B33" w14:textId="75731F18" w:rsidR="00D64B8C" w:rsidRPr="007D7E83" w:rsidRDefault="00D64B8C" w:rsidP="00D64B8C">
      <w:pPr>
        <w:spacing w:after="0"/>
        <w:jc w:val="both"/>
        <w:rPr>
          <w:rFonts w:ascii="Arial" w:hAnsi="Arial" w:cs="Arial"/>
          <w:lang w:val="en-US"/>
        </w:rPr>
      </w:pPr>
      <w:r w:rsidRPr="007D7E83">
        <w:rPr>
          <w:rFonts w:ascii="Arial" w:hAnsi="Arial" w:cs="Arial"/>
          <w:lang w:val="en-US"/>
        </w:rPr>
        <w:t xml:space="preserve">  Due Date for Applications: </w:t>
      </w:r>
      <w:r w:rsidR="00735336" w:rsidRPr="00735336">
        <w:rPr>
          <w:rFonts w:ascii="Arial" w:hAnsi="Arial" w:cs="Arial"/>
          <w:highlight w:val="yellow"/>
          <w:lang w:val="en-US"/>
        </w:rPr>
        <w:t>17 April 2017</w:t>
      </w:r>
    </w:p>
    <w:p w14:paraId="0E096970" w14:textId="77777777" w:rsidR="00D64B8C" w:rsidRPr="007D7E83" w:rsidRDefault="00D64B8C" w:rsidP="00D64B8C">
      <w:pPr>
        <w:jc w:val="both"/>
        <w:rPr>
          <w:rFonts w:ascii="Arial" w:hAnsi="Arial" w:cs="Arial"/>
          <w:lang w:val="en-US"/>
        </w:rPr>
      </w:pPr>
    </w:p>
    <w:p w14:paraId="1A1EB339" w14:textId="77777777" w:rsidR="00D64B8C" w:rsidRPr="007D7E83" w:rsidRDefault="00D64B8C" w:rsidP="00982721">
      <w:pPr>
        <w:pStyle w:val="aa"/>
        <w:numPr>
          <w:ilvl w:val="0"/>
          <w:numId w:val="3"/>
        </w:numPr>
        <w:spacing w:after="0" w:line="240" w:lineRule="auto"/>
        <w:jc w:val="both"/>
        <w:rPr>
          <w:rFonts w:ascii="Arial" w:hAnsi="Arial" w:cs="Arial"/>
          <w:b/>
          <w:lang w:val="en-US"/>
        </w:rPr>
      </w:pPr>
      <w:r w:rsidRPr="007D7E83">
        <w:rPr>
          <w:rFonts w:ascii="Arial" w:hAnsi="Arial" w:cs="Arial"/>
          <w:b/>
          <w:lang w:val="en-US"/>
        </w:rPr>
        <w:t>Objective(s) and linkages to Reforms</w:t>
      </w:r>
    </w:p>
    <w:p w14:paraId="31842088" w14:textId="34E0DD0B" w:rsidR="00D3069D" w:rsidRPr="007D7E83" w:rsidRDefault="00D3069D" w:rsidP="00D719F2">
      <w:pPr>
        <w:spacing w:after="100"/>
        <w:ind w:left="357"/>
        <w:jc w:val="both"/>
        <w:rPr>
          <w:rFonts w:ascii="Arial" w:hAnsi="Arial" w:cs="Arial"/>
          <w:lang w:val="en-US"/>
        </w:rPr>
      </w:pPr>
      <w:r w:rsidRPr="007D7E83">
        <w:rPr>
          <w:rFonts w:ascii="Arial" w:eastAsia="Times New Roman" w:hAnsi="Arial" w:cs="Arial"/>
          <w:u w:color="000000"/>
          <w:bdr w:val="nil"/>
          <w:lang w:val="en-US" w:eastAsia="en-GB"/>
        </w:rPr>
        <w:t>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w:t>
      </w:r>
      <w:bookmarkStart w:id="0" w:name="_GoBack"/>
      <w:bookmarkEnd w:id="0"/>
      <w:r w:rsidRPr="007D7E83">
        <w:rPr>
          <w:rFonts w:ascii="Arial" w:eastAsia="Times New Roman" w:hAnsi="Arial" w:cs="Arial"/>
          <w:u w:color="000000"/>
          <w:bdr w:val="nil"/>
          <w:lang w:val="en-US" w:eastAsia="en-GB"/>
        </w:rPr>
        <w:t>inet of Ministers of Ukraine and to the respective Ministries in the course of designing and implementation of the sectorial strategies and priority reforms.</w:t>
      </w:r>
    </w:p>
    <w:p w14:paraId="7524506B" w14:textId="233877DB" w:rsidR="00C505A9" w:rsidRPr="00C505A9" w:rsidRDefault="00C505A9" w:rsidP="00D719F2">
      <w:pPr>
        <w:spacing w:after="0" w:line="240" w:lineRule="auto"/>
        <w:ind w:left="357"/>
        <w:jc w:val="both"/>
        <w:rPr>
          <w:rFonts w:ascii="Arial" w:hAnsi="Arial" w:cs="Arial"/>
          <w:lang w:val="en-US"/>
        </w:rPr>
      </w:pPr>
      <w:r w:rsidRPr="00C505A9">
        <w:rPr>
          <w:rFonts w:ascii="Arial" w:hAnsi="Arial" w:cs="Arial"/>
          <w:lang w:val="en-US"/>
        </w:rPr>
        <w:t xml:space="preserve">The Senior Project Manager </w:t>
      </w:r>
      <w:r w:rsidRPr="00C505A9">
        <w:rPr>
          <w:rFonts w:ascii="Arial" w:eastAsia="Times New Roman" w:hAnsi="Arial" w:cs="Arial"/>
          <w:u w:color="000000"/>
          <w:bdr w:val="nil"/>
          <w:lang w:val="en-US" w:eastAsia="en-GB"/>
        </w:rPr>
        <w:t>will ensure the coordination, monitoring and reporting of the Defense reform implementation:</w:t>
      </w:r>
      <w:r w:rsidRPr="00C505A9">
        <w:rPr>
          <w:rFonts w:ascii="Arial" w:hAnsi="Arial" w:cs="Arial"/>
          <w:lang w:val="en-US"/>
        </w:rPr>
        <w:t xml:space="preserve"> </w:t>
      </w:r>
    </w:p>
    <w:p w14:paraId="5CD9F4EA" w14:textId="71CFC70D" w:rsidR="00C505A9" w:rsidRPr="00C505A9" w:rsidRDefault="00C505A9" w:rsidP="00C505A9">
      <w:pPr>
        <w:numPr>
          <w:ilvl w:val="0"/>
          <w:numId w:val="1"/>
        </w:numPr>
        <w:tabs>
          <w:tab w:val="left" w:pos="1985"/>
        </w:tabs>
        <w:spacing w:after="0" w:line="240" w:lineRule="auto"/>
        <w:jc w:val="both"/>
        <w:rPr>
          <w:rFonts w:ascii="Arial" w:hAnsi="Arial" w:cs="Arial"/>
          <w:lang w:val="en-US"/>
        </w:rPr>
      </w:pPr>
      <w:r w:rsidRPr="00C505A9">
        <w:rPr>
          <w:rFonts w:ascii="Arial" w:hAnsi="Arial" w:cs="Arial"/>
          <w:lang w:val="en-US"/>
        </w:rPr>
        <w:t xml:space="preserve">Introducing civilian and democratic control into the Ministry of Defense with the aim to </w:t>
      </w:r>
      <w:r>
        <w:rPr>
          <w:rFonts w:ascii="Arial" w:hAnsi="Arial" w:cs="Arial"/>
          <w:lang w:val="en-US"/>
        </w:rPr>
        <w:t>i</w:t>
      </w:r>
      <w:r w:rsidRPr="00C505A9">
        <w:rPr>
          <w:rFonts w:ascii="Arial" w:hAnsi="Arial" w:cs="Arial"/>
          <w:lang w:val="en-US"/>
        </w:rPr>
        <w:t>ncrease transparency;</w:t>
      </w:r>
    </w:p>
    <w:p w14:paraId="38622568" w14:textId="164C25AB" w:rsidR="00D719F2" w:rsidRPr="00750235" w:rsidRDefault="00D719F2" w:rsidP="00982721">
      <w:pPr>
        <w:numPr>
          <w:ilvl w:val="0"/>
          <w:numId w:val="1"/>
        </w:numPr>
        <w:tabs>
          <w:tab w:val="left" w:pos="1985"/>
        </w:tabs>
        <w:spacing w:after="0" w:line="240" w:lineRule="auto"/>
        <w:jc w:val="both"/>
        <w:rPr>
          <w:rFonts w:ascii="Arial" w:hAnsi="Arial" w:cs="Arial"/>
          <w:lang w:val="en-US"/>
        </w:rPr>
      </w:pPr>
      <w:r w:rsidRPr="00750235">
        <w:rPr>
          <w:rFonts w:ascii="Arial" w:hAnsi="Arial" w:cs="Arial"/>
          <w:lang w:val="en-US"/>
        </w:rPr>
        <w:t xml:space="preserve">Support in </w:t>
      </w:r>
      <w:r w:rsidR="00750235" w:rsidRPr="00750235">
        <w:rPr>
          <w:rFonts w:ascii="Arial" w:hAnsi="Arial" w:cs="Arial"/>
          <w:lang w:val="en-US"/>
        </w:rPr>
        <w:t xml:space="preserve">Defense reform </w:t>
      </w:r>
      <w:r w:rsidRPr="00750235">
        <w:rPr>
          <w:rFonts w:ascii="Arial" w:hAnsi="Arial" w:cs="Arial"/>
          <w:lang w:val="en-US"/>
        </w:rPr>
        <w:t>communication</w:t>
      </w:r>
      <w:r w:rsidR="004C4AC5" w:rsidRPr="00750235">
        <w:rPr>
          <w:rFonts w:ascii="Arial" w:hAnsi="Arial" w:cs="Arial"/>
          <w:lang w:val="en-US"/>
        </w:rPr>
        <w:t>;</w:t>
      </w:r>
    </w:p>
    <w:p w14:paraId="6AF12651" w14:textId="1C58385A" w:rsidR="00D64B8C" w:rsidRPr="00750235" w:rsidRDefault="00D719F2" w:rsidP="00982721">
      <w:pPr>
        <w:numPr>
          <w:ilvl w:val="0"/>
          <w:numId w:val="1"/>
        </w:numPr>
        <w:tabs>
          <w:tab w:val="left" w:pos="1985"/>
        </w:tabs>
        <w:spacing w:after="0" w:line="240" w:lineRule="auto"/>
        <w:jc w:val="both"/>
        <w:rPr>
          <w:rFonts w:ascii="Arial" w:hAnsi="Arial" w:cs="Arial"/>
          <w:lang w:val="en-US"/>
        </w:rPr>
      </w:pPr>
      <w:r w:rsidRPr="00750235">
        <w:rPr>
          <w:rFonts w:ascii="Arial" w:hAnsi="Arial" w:cs="Arial"/>
          <w:lang w:val="en-US"/>
        </w:rPr>
        <w:t xml:space="preserve">Support in international assistance and donors coordination within </w:t>
      </w:r>
      <w:r w:rsidR="00C71D02" w:rsidRPr="00750235">
        <w:rPr>
          <w:rFonts w:ascii="Arial" w:hAnsi="Arial" w:cs="Arial"/>
          <w:lang w:val="en-US"/>
        </w:rPr>
        <w:t xml:space="preserve">Defense reform </w:t>
      </w:r>
      <w:r w:rsidRPr="00750235">
        <w:rPr>
          <w:rFonts w:ascii="Arial" w:hAnsi="Arial" w:cs="Arial"/>
          <w:lang w:val="en-US"/>
        </w:rPr>
        <w:t>scope</w:t>
      </w:r>
      <w:r w:rsidR="004C4AC5" w:rsidRPr="00750235">
        <w:rPr>
          <w:rFonts w:ascii="Arial" w:hAnsi="Arial" w:cs="Arial"/>
          <w:lang w:val="en-US"/>
        </w:rPr>
        <w:t>.</w:t>
      </w:r>
    </w:p>
    <w:p w14:paraId="4057E51E" w14:textId="77777777" w:rsidR="00D64B8C" w:rsidRPr="007D7E83" w:rsidRDefault="00D64B8C" w:rsidP="00D64B8C">
      <w:pPr>
        <w:spacing w:after="0" w:line="240" w:lineRule="auto"/>
        <w:ind w:left="357"/>
        <w:jc w:val="both"/>
        <w:rPr>
          <w:rFonts w:ascii="Arial" w:hAnsi="Arial" w:cs="Arial"/>
          <w:color w:val="2E74B5" w:themeColor="accent1" w:themeShade="BF"/>
          <w:lang w:val="en-US"/>
        </w:rPr>
      </w:pPr>
    </w:p>
    <w:p w14:paraId="06FD74C3" w14:textId="77777777" w:rsidR="00D64B8C" w:rsidRPr="007D7E83" w:rsidRDefault="00D64B8C" w:rsidP="00982721">
      <w:pPr>
        <w:pStyle w:val="aa"/>
        <w:numPr>
          <w:ilvl w:val="0"/>
          <w:numId w:val="3"/>
        </w:numPr>
        <w:spacing w:after="0" w:line="240" w:lineRule="auto"/>
        <w:jc w:val="both"/>
        <w:rPr>
          <w:rFonts w:ascii="Arial" w:hAnsi="Arial" w:cs="Arial"/>
          <w:b/>
          <w:lang w:val="en-US"/>
        </w:rPr>
      </w:pPr>
      <w:r w:rsidRPr="007D7E83">
        <w:rPr>
          <w:rFonts w:ascii="Arial" w:hAnsi="Arial" w:cs="Arial"/>
          <w:b/>
          <w:lang w:val="en-US"/>
        </w:rPr>
        <w:t>Duration and proposed timeframe:</w:t>
      </w:r>
    </w:p>
    <w:p w14:paraId="44750D8B" w14:textId="4A5EAE70" w:rsidR="00D64B8C" w:rsidRPr="007D7E83" w:rsidRDefault="00E041B5" w:rsidP="00D64B8C">
      <w:pPr>
        <w:pStyle w:val="aa"/>
        <w:spacing w:after="0" w:line="240" w:lineRule="auto"/>
        <w:ind w:left="360"/>
        <w:jc w:val="both"/>
        <w:rPr>
          <w:rFonts w:ascii="Arial" w:eastAsia="Times New Roman" w:hAnsi="Arial" w:cs="Arial"/>
          <w:u w:color="000000"/>
          <w:bdr w:val="nil"/>
          <w:lang w:val="en-US" w:eastAsia="en-GB"/>
        </w:rPr>
      </w:pPr>
      <w:r w:rsidRPr="007D7E83">
        <w:rPr>
          <w:rFonts w:ascii="Arial" w:eastAsia="Times New Roman" w:hAnsi="Arial" w:cs="Arial"/>
          <w:u w:color="000000"/>
          <w:bdr w:val="nil"/>
          <w:lang w:val="en-US" w:eastAsia="en-GB"/>
        </w:rPr>
        <w:t xml:space="preserve">Duration of the assignment is until </w:t>
      </w:r>
      <w:r w:rsidR="00735336" w:rsidRPr="00735336">
        <w:rPr>
          <w:rFonts w:ascii="Arial" w:eastAsia="Times New Roman" w:hAnsi="Arial" w:cs="Arial"/>
          <w:i/>
          <w:highlight w:val="yellow"/>
          <w:u w:color="000000"/>
          <w:bdr w:val="nil"/>
          <w:lang w:val="en-US" w:eastAsia="en-GB"/>
        </w:rPr>
        <w:t>October 2017</w:t>
      </w:r>
      <w:r w:rsidRPr="007D7E83">
        <w:rPr>
          <w:rFonts w:ascii="Arial" w:eastAsia="Times New Roman" w:hAnsi="Arial" w:cs="Arial"/>
          <w:u w:color="000000"/>
          <w:bdr w:val="nil"/>
          <w:lang w:val="en-US" w:eastAsia="en-GB"/>
        </w:rPr>
        <w:t xml:space="preserve"> (with discretionary extension for additional 1 year, which is subject to availability of the donor funding) with starting date not later than </w:t>
      </w:r>
      <w:r w:rsidR="00735336">
        <w:rPr>
          <w:rFonts w:ascii="Arial" w:eastAsia="Times New Roman" w:hAnsi="Arial" w:cs="Arial"/>
          <w:i/>
          <w:highlight w:val="yellow"/>
          <w:u w:color="000000"/>
          <w:bdr w:val="nil"/>
          <w:lang w:val="en-US" w:eastAsia="en-GB"/>
        </w:rPr>
        <w:t xml:space="preserve">May </w:t>
      </w:r>
      <w:r w:rsidR="00735336" w:rsidRPr="00735336">
        <w:rPr>
          <w:rFonts w:ascii="Arial" w:eastAsia="Times New Roman" w:hAnsi="Arial" w:cs="Arial"/>
          <w:i/>
          <w:highlight w:val="yellow"/>
          <w:u w:color="000000"/>
          <w:bdr w:val="nil"/>
          <w:lang w:val="en-US" w:eastAsia="en-GB"/>
        </w:rPr>
        <w:t>30, 2017</w:t>
      </w:r>
      <w:r w:rsidRPr="00735336">
        <w:rPr>
          <w:rFonts w:ascii="Arial" w:eastAsia="Times New Roman" w:hAnsi="Arial" w:cs="Arial"/>
          <w:highlight w:val="yellow"/>
          <w:u w:color="000000"/>
          <w:bdr w:val="nil"/>
          <w:lang w:val="en-US" w:eastAsia="en-GB"/>
        </w:rPr>
        <w:t>,</w:t>
      </w:r>
      <w:r w:rsidRPr="007D7E83">
        <w:rPr>
          <w:rFonts w:ascii="Arial" w:eastAsia="Times New Roman" w:hAnsi="Arial" w:cs="Arial"/>
          <w:u w:color="000000"/>
          <w:bdr w:val="nil"/>
          <w:lang w:val="en-US" w:eastAsia="en-GB"/>
        </w:rPr>
        <w:t xml:space="preserve"> including a </w:t>
      </w:r>
      <w:r w:rsidR="007D7E83">
        <w:rPr>
          <w:rFonts w:ascii="Arial" w:eastAsia="Times New Roman" w:hAnsi="Arial" w:cs="Arial"/>
          <w:u w:color="000000"/>
          <w:bdr w:val="nil"/>
          <w:lang w:val="en-US" w:eastAsia="en-GB"/>
        </w:rPr>
        <w:t>2</w:t>
      </w:r>
      <w:r w:rsidRPr="007D7E83">
        <w:rPr>
          <w:rFonts w:ascii="Arial" w:eastAsia="Times New Roman" w:hAnsi="Arial" w:cs="Arial"/>
          <w:u w:color="000000"/>
          <w:bdr w:val="nil"/>
          <w:lang w:val="en-US" w:eastAsia="en-GB"/>
        </w:rPr>
        <w:t xml:space="preserve">-month probation period.  </w:t>
      </w:r>
      <w:r w:rsidR="00D64B8C" w:rsidRPr="007D7E83">
        <w:rPr>
          <w:rFonts w:ascii="Arial" w:eastAsia="Times New Roman" w:hAnsi="Arial" w:cs="Arial"/>
          <w:u w:color="000000"/>
          <w:bdr w:val="nil"/>
          <w:lang w:val="en-US" w:eastAsia="en-GB"/>
        </w:rPr>
        <w:t xml:space="preserve">  </w:t>
      </w:r>
    </w:p>
    <w:p w14:paraId="599569E2" w14:textId="77777777" w:rsidR="00D64B8C" w:rsidRPr="007D7E83" w:rsidRDefault="00D64B8C" w:rsidP="00D64B8C">
      <w:pPr>
        <w:pStyle w:val="aa"/>
        <w:spacing w:after="0" w:line="240" w:lineRule="auto"/>
        <w:ind w:left="360"/>
        <w:jc w:val="both"/>
        <w:rPr>
          <w:rFonts w:ascii="Arial" w:eastAsia="Times New Roman" w:hAnsi="Arial" w:cs="Arial"/>
          <w:u w:color="000000"/>
          <w:bdr w:val="nil"/>
          <w:lang w:val="en-US" w:eastAsia="en-GB"/>
        </w:rPr>
      </w:pPr>
    </w:p>
    <w:p w14:paraId="540BDB84" w14:textId="77777777" w:rsidR="00D64B8C" w:rsidRPr="001156DA" w:rsidRDefault="00D64B8C" w:rsidP="00982721">
      <w:pPr>
        <w:pStyle w:val="aa"/>
        <w:numPr>
          <w:ilvl w:val="0"/>
          <w:numId w:val="3"/>
        </w:numPr>
        <w:spacing w:after="0" w:line="240" w:lineRule="auto"/>
        <w:jc w:val="both"/>
        <w:rPr>
          <w:rFonts w:ascii="Arial" w:hAnsi="Arial" w:cs="Arial"/>
          <w:b/>
          <w:lang w:val="en-US"/>
        </w:rPr>
      </w:pPr>
      <w:r w:rsidRPr="001156DA">
        <w:rPr>
          <w:rFonts w:ascii="Arial" w:hAnsi="Arial" w:cs="Arial"/>
          <w:b/>
          <w:lang w:val="en-US"/>
        </w:rPr>
        <w:t>Main Duties and Responsibilities:</w:t>
      </w:r>
    </w:p>
    <w:p w14:paraId="50B7C332" w14:textId="2AA10439" w:rsidR="00D719F2" w:rsidRPr="001156DA" w:rsidRDefault="0094607D" w:rsidP="0094607D">
      <w:pPr>
        <w:numPr>
          <w:ilvl w:val="0"/>
          <w:numId w:val="1"/>
        </w:numPr>
        <w:tabs>
          <w:tab w:val="left" w:pos="1985"/>
        </w:tabs>
        <w:spacing w:after="0" w:line="240" w:lineRule="auto"/>
        <w:jc w:val="both"/>
        <w:rPr>
          <w:rFonts w:ascii="Arial" w:hAnsi="Arial" w:cs="Arial"/>
          <w:lang w:val="en-US"/>
        </w:rPr>
      </w:pPr>
      <w:r w:rsidRPr="0094607D">
        <w:rPr>
          <w:rFonts w:ascii="Arial" w:hAnsi="Arial" w:cs="Arial"/>
          <w:lang w:val="en-US"/>
        </w:rPr>
        <w:t>Coordinate and facilitate development of objective and results based monitoring and control over delivery of  Defense reform</w:t>
      </w:r>
      <w:r w:rsidR="007043A8" w:rsidRPr="001156DA">
        <w:rPr>
          <w:rFonts w:ascii="Arial" w:hAnsi="Arial" w:cs="Arial"/>
          <w:lang w:val="en-US"/>
        </w:rPr>
        <w:t>;</w:t>
      </w:r>
    </w:p>
    <w:p w14:paraId="715ED8B4" w14:textId="369E4F27" w:rsidR="0094607D" w:rsidRDefault="0094607D" w:rsidP="0094607D">
      <w:pPr>
        <w:numPr>
          <w:ilvl w:val="0"/>
          <w:numId w:val="1"/>
        </w:numPr>
        <w:tabs>
          <w:tab w:val="left" w:pos="1985"/>
        </w:tabs>
        <w:spacing w:after="0" w:line="240" w:lineRule="auto"/>
        <w:jc w:val="both"/>
        <w:rPr>
          <w:rFonts w:ascii="Arial" w:hAnsi="Arial" w:cs="Arial"/>
          <w:lang w:val="en-US"/>
        </w:rPr>
      </w:pPr>
      <w:r w:rsidRPr="0094607D">
        <w:rPr>
          <w:rFonts w:ascii="Arial" w:hAnsi="Arial" w:cs="Arial"/>
          <w:lang w:val="en-US"/>
        </w:rPr>
        <w:t>Worki</w:t>
      </w:r>
      <w:r>
        <w:rPr>
          <w:rFonts w:ascii="Arial" w:hAnsi="Arial" w:cs="Arial"/>
          <w:lang w:val="en-US"/>
        </w:rPr>
        <w:t>ng with the Ministry of Defense</w:t>
      </w:r>
      <w:r>
        <w:rPr>
          <w:rFonts w:ascii="Arial" w:hAnsi="Arial" w:cs="Arial"/>
        </w:rPr>
        <w:t xml:space="preserve">, </w:t>
      </w:r>
      <w:r>
        <w:rPr>
          <w:rFonts w:ascii="Arial" w:hAnsi="Arial" w:cs="Arial"/>
          <w:lang w:val="en-US"/>
        </w:rPr>
        <w:t>other governmental agencies</w:t>
      </w:r>
      <w:r>
        <w:rPr>
          <w:rFonts w:ascii="Arial" w:hAnsi="Arial" w:cs="Arial"/>
        </w:rPr>
        <w:t xml:space="preserve"> </w:t>
      </w:r>
      <w:r>
        <w:rPr>
          <w:rFonts w:ascii="Arial" w:hAnsi="Arial" w:cs="Arial"/>
          <w:lang w:val="en-US"/>
        </w:rPr>
        <w:t xml:space="preserve">and </w:t>
      </w:r>
      <w:r w:rsidRPr="0094607D">
        <w:rPr>
          <w:rFonts w:ascii="Arial" w:hAnsi="Arial" w:cs="Arial"/>
          <w:lang w:val="en-US"/>
        </w:rPr>
        <w:t xml:space="preserve">where necessary international community </w:t>
      </w:r>
      <w:r>
        <w:rPr>
          <w:rFonts w:ascii="Arial" w:hAnsi="Arial" w:cs="Arial"/>
          <w:lang w:val="en-US"/>
        </w:rPr>
        <w:t xml:space="preserve">to </w:t>
      </w:r>
      <w:r w:rsidRPr="0094607D">
        <w:rPr>
          <w:rFonts w:ascii="Arial" w:hAnsi="Arial" w:cs="Arial"/>
          <w:lang w:val="en-US"/>
        </w:rPr>
        <w:t>develop and operate a Roadmap and work plan of the Defense reform</w:t>
      </w:r>
      <w:r>
        <w:rPr>
          <w:rFonts w:ascii="Arial" w:hAnsi="Arial" w:cs="Arial"/>
          <w:lang w:val="en-US"/>
        </w:rPr>
        <w:t>;</w:t>
      </w:r>
    </w:p>
    <w:p w14:paraId="34C82DCE" w14:textId="08B0E4E6" w:rsidR="00D719F2" w:rsidRPr="001156DA" w:rsidRDefault="00D719F2" w:rsidP="00982721">
      <w:pPr>
        <w:numPr>
          <w:ilvl w:val="0"/>
          <w:numId w:val="1"/>
        </w:numPr>
        <w:tabs>
          <w:tab w:val="left" w:pos="1985"/>
        </w:tabs>
        <w:spacing w:after="0" w:line="240" w:lineRule="auto"/>
        <w:jc w:val="both"/>
        <w:rPr>
          <w:rFonts w:ascii="Arial" w:hAnsi="Arial" w:cs="Arial"/>
          <w:lang w:val="en-US"/>
        </w:rPr>
      </w:pPr>
      <w:r w:rsidRPr="001156DA">
        <w:rPr>
          <w:rFonts w:ascii="Arial" w:hAnsi="Arial" w:cs="Arial"/>
          <w:lang w:val="en-US"/>
        </w:rPr>
        <w:t xml:space="preserve">Moderate of policy development within </w:t>
      </w:r>
      <w:r w:rsidR="001156DA" w:rsidRPr="001156DA">
        <w:rPr>
          <w:rFonts w:ascii="Arial" w:hAnsi="Arial" w:cs="Arial"/>
          <w:lang w:val="en-US"/>
        </w:rPr>
        <w:t>Defense reform</w:t>
      </w:r>
      <w:r w:rsidRPr="001156DA">
        <w:rPr>
          <w:rFonts w:ascii="Arial" w:hAnsi="Arial" w:cs="Arial"/>
          <w:lang w:val="en-US"/>
        </w:rPr>
        <w:t xml:space="preserve"> scope making sure that all the stakeholders and appropriate relevant domestic and international expertise are engaged</w:t>
      </w:r>
      <w:r w:rsidR="007043A8" w:rsidRPr="001156DA">
        <w:rPr>
          <w:rFonts w:ascii="Arial" w:hAnsi="Arial" w:cs="Arial"/>
          <w:lang w:val="en-US"/>
        </w:rPr>
        <w:t>;</w:t>
      </w:r>
      <w:r w:rsidRPr="001156DA">
        <w:rPr>
          <w:rFonts w:ascii="Arial" w:hAnsi="Arial" w:cs="Arial"/>
          <w:lang w:val="en-US"/>
        </w:rPr>
        <w:t xml:space="preserve">  </w:t>
      </w:r>
    </w:p>
    <w:p w14:paraId="7E920D1A" w14:textId="5807AF59" w:rsidR="00D719F2" w:rsidRPr="00C71D02" w:rsidRDefault="00D719F2" w:rsidP="00982721">
      <w:pPr>
        <w:numPr>
          <w:ilvl w:val="0"/>
          <w:numId w:val="1"/>
        </w:numPr>
        <w:tabs>
          <w:tab w:val="left" w:pos="1985"/>
        </w:tabs>
        <w:spacing w:after="0" w:line="240" w:lineRule="auto"/>
        <w:jc w:val="both"/>
        <w:rPr>
          <w:rFonts w:ascii="Arial" w:hAnsi="Arial" w:cs="Arial"/>
          <w:lang w:val="en-US"/>
        </w:rPr>
      </w:pPr>
      <w:r w:rsidRPr="001156DA">
        <w:rPr>
          <w:rFonts w:ascii="Arial" w:hAnsi="Arial" w:cs="Arial"/>
          <w:lang w:val="en-US"/>
        </w:rPr>
        <w:t xml:space="preserve">Timely escalate issues and red flags within project development and delivery processes to the </w:t>
      </w:r>
      <w:r w:rsidR="00F54C69" w:rsidRPr="00C71D02">
        <w:rPr>
          <w:rFonts w:ascii="Arial" w:hAnsi="Arial" w:cs="Arial"/>
          <w:lang w:val="en-US"/>
        </w:rPr>
        <w:t>Executive Director</w:t>
      </w:r>
      <w:r w:rsidR="001156DA" w:rsidRPr="00C71D02">
        <w:rPr>
          <w:rFonts w:ascii="Arial" w:hAnsi="Arial" w:cs="Arial"/>
          <w:lang w:val="en-US"/>
        </w:rPr>
        <w:t xml:space="preserve"> of</w:t>
      </w:r>
      <w:r w:rsidR="0094607D">
        <w:rPr>
          <w:rFonts w:ascii="Arial" w:hAnsi="Arial" w:cs="Arial"/>
          <w:lang w:val="en-US"/>
        </w:rPr>
        <w:t xml:space="preserve"> the</w:t>
      </w:r>
      <w:r w:rsidR="001156DA" w:rsidRPr="00C71D02">
        <w:rPr>
          <w:rFonts w:ascii="Arial" w:hAnsi="Arial" w:cs="Arial"/>
          <w:lang w:val="en-US"/>
        </w:rPr>
        <w:t xml:space="preserve"> Reforms Delivery Office</w:t>
      </w:r>
      <w:r w:rsidR="007043A8" w:rsidRPr="00C71D02">
        <w:rPr>
          <w:rFonts w:ascii="Arial" w:hAnsi="Arial" w:cs="Arial"/>
          <w:lang w:val="en-US"/>
        </w:rPr>
        <w:t>;</w:t>
      </w:r>
    </w:p>
    <w:p w14:paraId="440D9369" w14:textId="795AAB14" w:rsidR="00D719F2" w:rsidRPr="00C71D02" w:rsidRDefault="00D719F2" w:rsidP="00982721">
      <w:pPr>
        <w:numPr>
          <w:ilvl w:val="0"/>
          <w:numId w:val="1"/>
        </w:numPr>
        <w:tabs>
          <w:tab w:val="left" w:pos="1985"/>
        </w:tabs>
        <w:spacing w:after="0" w:line="240" w:lineRule="auto"/>
        <w:jc w:val="both"/>
        <w:rPr>
          <w:rFonts w:ascii="Arial" w:hAnsi="Arial" w:cs="Arial"/>
          <w:lang w:val="en-US"/>
        </w:rPr>
      </w:pPr>
      <w:r w:rsidRPr="00C71D02">
        <w:rPr>
          <w:rFonts w:ascii="Arial" w:hAnsi="Arial" w:cs="Arial"/>
          <w:lang w:val="en-US"/>
        </w:rPr>
        <w:t xml:space="preserve">Provide regular progress reports on the reform plan implementation to the </w:t>
      </w:r>
      <w:r w:rsidR="00C71D02" w:rsidRPr="00C71D02">
        <w:rPr>
          <w:rFonts w:ascii="Arial" w:hAnsi="Arial" w:cs="Arial"/>
          <w:lang w:val="en-US"/>
        </w:rPr>
        <w:t>Executive Director of Reforms Delivery Office</w:t>
      </w:r>
      <w:r w:rsidRPr="00C71D02">
        <w:rPr>
          <w:rFonts w:ascii="Arial" w:hAnsi="Arial" w:cs="Arial"/>
          <w:lang w:val="en-US"/>
        </w:rPr>
        <w:t>, N</w:t>
      </w:r>
      <w:r w:rsidR="00C71D02" w:rsidRPr="00C71D02">
        <w:rPr>
          <w:rFonts w:ascii="Arial" w:hAnsi="Arial" w:cs="Arial"/>
          <w:lang w:val="en-US"/>
        </w:rPr>
        <w:t xml:space="preserve">ational </w:t>
      </w:r>
      <w:r w:rsidRPr="00C71D02">
        <w:rPr>
          <w:rFonts w:ascii="Arial" w:hAnsi="Arial" w:cs="Arial"/>
          <w:lang w:val="en-US"/>
        </w:rPr>
        <w:t>R</w:t>
      </w:r>
      <w:r w:rsidR="00C71D02" w:rsidRPr="00C71D02">
        <w:rPr>
          <w:rFonts w:ascii="Arial" w:hAnsi="Arial" w:cs="Arial"/>
          <w:lang w:val="en-US"/>
        </w:rPr>
        <w:t xml:space="preserve">eforms </w:t>
      </w:r>
      <w:r w:rsidRPr="00C71D02">
        <w:rPr>
          <w:rFonts w:ascii="Arial" w:hAnsi="Arial" w:cs="Arial"/>
          <w:lang w:val="en-US"/>
        </w:rPr>
        <w:t>C</w:t>
      </w:r>
      <w:r w:rsidR="00C71D02" w:rsidRPr="00C71D02">
        <w:rPr>
          <w:rFonts w:ascii="Arial" w:hAnsi="Arial" w:cs="Arial"/>
          <w:lang w:val="en-US"/>
        </w:rPr>
        <w:t>ouncil</w:t>
      </w:r>
      <w:r w:rsidRPr="00C71D02">
        <w:rPr>
          <w:rFonts w:ascii="Arial" w:hAnsi="Arial" w:cs="Arial"/>
          <w:lang w:val="en-US"/>
        </w:rPr>
        <w:t xml:space="preserve"> and to the public</w:t>
      </w:r>
      <w:r w:rsidR="007043A8" w:rsidRPr="00C71D02">
        <w:rPr>
          <w:rFonts w:ascii="Arial" w:hAnsi="Arial" w:cs="Arial"/>
          <w:lang w:val="en-US"/>
        </w:rPr>
        <w:t>;</w:t>
      </w:r>
    </w:p>
    <w:p w14:paraId="0BE8EFCB" w14:textId="03E15FC2" w:rsidR="00D719F2" w:rsidRPr="00C71D02" w:rsidRDefault="008261A6" w:rsidP="00982721">
      <w:pPr>
        <w:numPr>
          <w:ilvl w:val="0"/>
          <w:numId w:val="1"/>
        </w:numPr>
        <w:tabs>
          <w:tab w:val="left" w:pos="1985"/>
        </w:tabs>
        <w:spacing w:after="0" w:line="240" w:lineRule="auto"/>
        <w:jc w:val="both"/>
        <w:rPr>
          <w:rFonts w:ascii="Arial" w:hAnsi="Arial" w:cs="Arial"/>
          <w:lang w:val="en-US"/>
        </w:rPr>
      </w:pPr>
      <w:r w:rsidRPr="00C71D02">
        <w:rPr>
          <w:rFonts w:ascii="Arial" w:hAnsi="Arial" w:cs="Arial"/>
          <w:lang w:val="en-US"/>
        </w:rPr>
        <w:t>R</w:t>
      </w:r>
      <w:r w:rsidR="00D719F2" w:rsidRPr="00C71D02">
        <w:rPr>
          <w:rFonts w:ascii="Arial" w:hAnsi="Arial" w:cs="Arial"/>
          <w:lang w:val="en-US"/>
        </w:rPr>
        <w:t>esolve problems and obstacles encountered during implementation process</w:t>
      </w:r>
      <w:r w:rsidR="007043A8" w:rsidRPr="00C71D02">
        <w:rPr>
          <w:rFonts w:ascii="Arial" w:hAnsi="Arial" w:cs="Arial"/>
          <w:lang w:val="en-US"/>
        </w:rPr>
        <w:t>.</w:t>
      </w:r>
    </w:p>
    <w:p w14:paraId="3E49643A" w14:textId="77777777" w:rsidR="00D64B8C" w:rsidRPr="007D7E83" w:rsidRDefault="00D64B8C" w:rsidP="00D64B8C">
      <w:pPr>
        <w:pStyle w:val="aa"/>
        <w:ind w:left="1800"/>
        <w:jc w:val="both"/>
        <w:rPr>
          <w:rFonts w:ascii="Arial" w:hAnsi="Arial" w:cs="Arial"/>
          <w:color w:val="2E74B5" w:themeColor="accent1" w:themeShade="BF"/>
          <w:lang w:val="en-US"/>
        </w:rPr>
      </w:pPr>
    </w:p>
    <w:p w14:paraId="2096D1BA" w14:textId="77777777" w:rsidR="00D64B8C" w:rsidRPr="00C71D02" w:rsidRDefault="00D64B8C" w:rsidP="00982721">
      <w:pPr>
        <w:pStyle w:val="aa"/>
        <w:numPr>
          <w:ilvl w:val="0"/>
          <w:numId w:val="3"/>
        </w:numPr>
        <w:spacing w:after="0" w:line="240" w:lineRule="auto"/>
        <w:jc w:val="both"/>
        <w:rPr>
          <w:rFonts w:ascii="Arial" w:hAnsi="Arial" w:cs="Arial"/>
          <w:b/>
          <w:lang w:val="en-US"/>
        </w:rPr>
      </w:pPr>
      <w:r w:rsidRPr="00C71D02">
        <w:rPr>
          <w:rFonts w:ascii="Arial" w:hAnsi="Arial" w:cs="Arial"/>
          <w:b/>
          <w:lang w:val="en-US"/>
        </w:rPr>
        <w:t>Main anticipated deliverables:</w:t>
      </w:r>
    </w:p>
    <w:p w14:paraId="7E303B66" w14:textId="0D357D18" w:rsidR="00D719F2" w:rsidRPr="00C71D02" w:rsidRDefault="00D719F2" w:rsidP="00982721">
      <w:pPr>
        <w:numPr>
          <w:ilvl w:val="0"/>
          <w:numId w:val="1"/>
        </w:numPr>
        <w:tabs>
          <w:tab w:val="left" w:pos="1985"/>
        </w:tabs>
        <w:spacing w:after="0" w:line="240" w:lineRule="auto"/>
        <w:jc w:val="both"/>
        <w:rPr>
          <w:rFonts w:ascii="Arial" w:hAnsi="Arial" w:cs="Arial"/>
          <w:lang w:val="en-US"/>
        </w:rPr>
      </w:pPr>
      <w:r w:rsidRPr="00C71D02">
        <w:rPr>
          <w:rFonts w:ascii="Arial" w:hAnsi="Arial" w:cs="Arial"/>
          <w:lang w:val="en-US"/>
        </w:rPr>
        <w:t>Developed Roadmap and work plan</w:t>
      </w:r>
      <w:r w:rsidR="008261A6" w:rsidRPr="00C71D02">
        <w:rPr>
          <w:rFonts w:ascii="Arial" w:hAnsi="Arial" w:cs="Arial"/>
        </w:rPr>
        <w:t xml:space="preserve"> </w:t>
      </w:r>
      <w:r w:rsidR="008261A6" w:rsidRPr="00C71D02">
        <w:rPr>
          <w:rFonts w:ascii="Arial" w:hAnsi="Arial" w:cs="Arial"/>
          <w:lang w:val="en-GB"/>
        </w:rPr>
        <w:t>of</w:t>
      </w:r>
      <w:r w:rsidRPr="00C71D02">
        <w:rPr>
          <w:rFonts w:ascii="Arial" w:hAnsi="Arial" w:cs="Arial"/>
          <w:lang w:val="en-US"/>
        </w:rPr>
        <w:t xml:space="preserve"> </w:t>
      </w:r>
      <w:r w:rsidR="007043A8" w:rsidRPr="00C71D02">
        <w:rPr>
          <w:rFonts w:ascii="Arial" w:hAnsi="Arial" w:cs="Arial"/>
          <w:lang w:val="en-US"/>
        </w:rPr>
        <w:t xml:space="preserve">the </w:t>
      </w:r>
      <w:r w:rsidR="00C71D02" w:rsidRPr="00C71D02">
        <w:rPr>
          <w:rFonts w:ascii="Arial" w:hAnsi="Arial" w:cs="Arial"/>
          <w:lang w:val="en-US"/>
        </w:rPr>
        <w:t>Defense reform</w:t>
      </w:r>
      <w:r w:rsidR="007043A8" w:rsidRPr="00C71D02">
        <w:rPr>
          <w:rFonts w:ascii="Arial" w:hAnsi="Arial" w:cs="Arial"/>
          <w:lang w:val="en-US"/>
        </w:rPr>
        <w:t>;</w:t>
      </w:r>
    </w:p>
    <w:p w14:paraId="1B63B8EF" w14:textId="768ED5EB" w:rsidR="00D719F2" w:rsidRPr="00C71D02" w:rsidRDefault="00D719F2" w:rsidP="00982721">
      <w:pPr>
        <w:numPr>
          <w:ilvl w:val="0"/>
          <w:numId w:val="1"/>
        </w:numPr>
        <w:tabs>
          <w:tab w:val="left" w:pos="1985"/>
        </w:tabs>
        <w:spacing w:after="0" w:line="240" w:lineRule="auto"/>
        <w:jc w:val="both"/>
        <w:rPr>
          <w:rFonts w:ascii="Arial" w:hAnsi="Arial" w:cs="Arial"/>
          <w:lang w:val="en-US"/>
        </w:rPr>
      </w:pPr>
      <w:r w:rsidRPr="00C71D02">
        <w:rPr>
          <w:rFonts w:ascii="Arial" w:hAnsi="Arial" w:cs="Arial"/>
          <w:lang w:val="en-US"/>
        </w:rPr>
        <w:t>Regular progress reports on</w:t>
      </w:r>
      <w:r w:rsidR="007043A8" w:rsidRPr="00C71D02">
        <w:rPr>
          <w:rFonts w:ascii="Arial" w:hAnsi="Arial" w:cs="Arial"/>
          <w:lang w:val="en-US"/>
        </w:rPr>
        <w:t xml:space="preserve"> the</w:t>
      </w:r>
      <w:r w:rsidRPr="00C71D02">
        <w:rPr>
          <w:rFonts w:ascii="Arial" w:hAnsi="Arial" w:cs="Arial"/>
          <w:lang w:val="en-US"/>
        </w:rPr>
        <w:t xml:space="preserve"> </w:t>
      </w:r>
      <w:r w:rsidR="00C71D02" w:rsidRPr="00C71D02">
        <w:rPr>
          <w:rFonts w:ascii="Arial" w:hAnsi="Arial" w:cs="Arial"/>
          <w:lang w:val="en-US"/>
        </w:rPr>
        <w:t xml:space="preserve">Defense reform </w:t>
      </w:r>
      <w:r w:rsidRPr="00C71D02">
        <w:rPr>
          <w:rFonts w:ascii="Arial" w:hAnsi="Arial" w:cs="Arial"/>
          <w:lang w:val="en-US"/>
        </w:rPr>
        <w:t>development and implementation</w:t>
      </w:r>
      <w:r w:rsidR="007043A8" w:rsidRPr="00C71D02">
        <w:rPr>
          <w:rFonts w:ascii="Arial" w:hAnsi="Arial" w:cs="Arial"/>
          <w:lang w:val="en-US"/>
        </w:rPr>
        <w:t>;</w:t>
      </w:r>
      <w:r w:rsidRPr="00C71D02">
        <w:rPr>
          <w:rFonts w:ascii="Arial" w:hAnsi="Arial" w:cs="Arial"/>
          <w:lang w:val="en-US"/>
        </w:rPr>
        <w:t xml:space="preserve">  </w:t>
      </w:r>
    </w:p>
    <w:p w14:paraId="5B2836B6" w14:textId="1DB78016" w:rsidR="00D719F2" w:rsidRPr="00C71D02" w:rsidRDefault="00D719F2" w:rsidP="00982721">
      <w:pPr>
        <w:numPr>
          <w:ilvl w:val="0"/>
          <w:numId w:val="1"/>
        </w:numPr>
        <w:tabs>
          <w:tab w:val="left" w:pos="1985"/>
        </w:tabs>
        <w:spacing w:after="0" w:line="240" w:lineRule="auto"/>
        <w:jc w:val="both"/>
        <w:rPr>
          <w:rFonts w:ascii="Arial" w:hAnsi="Arial" w:cs="Arial"/>
          <w:lang w:val="en-US"/>
        </w:rPr>
      </w:pPr>
      <w:r w:rsidRPr="00C71D02">
        <w:rPr>
          <w:rFonts w:ascii="Arial" w:hAnsi="Arial" w:cs="Arial"/>
          <w:lang w:val="en-US"/>
        </w:rPr>
        <w:lastRenderedPageBreak/>
        <w:t xml:space="preserve">Inputs to reports and other materials for </w:t>
      </w:r>
      <w:r w:rsidR="008261A6" w:rsidRPr="00C71D02">
        <w:rPr>
          <w:rFonts w:ascii="Arial" w:hAnsi="Arial" w:cs="Arial"/>
          <w:lang w:val="en-US"/>
        </w:rPr>
        <w:t>relevant stakeholders</w:t>
      </w:r>
      <w:r w:rsidR="007043A8" w:rsidRPr="00C71D02">
        <w:rPr>
          <w:rFonts w:ascii="Arial" w:hAnsi="Arial" w:cs="Arial"/>
          <w:lang w:val="en-US"/>
        </w:rPr>
        <w:t>;</w:t>
      </w:r>
    </w:p>
    <w:p w14:paraId="30C7DCE7" w14:textId="17BE5695" w:rsidR="00D719F2" w:rsidRPr="00C71D02" w:rsidRDefault="00D719F2" w:rsidP="00982721">
      <w:pPr>
        <w:numPr>
          <w:ilvl w:val="0"/>
          <w:numId w:val="1"/>
        </w:numPr>
        <w:tabs>
          <w:tab w:val="left" w:pos="1985"/>
        </w:tabs>
        <w:spacing w:after="0" w:line="240" w:lineRule="auto"/>
        <w:jc w:val="both"/>
        <w:rPr>
          <w:rFonts w:ascii="Arial" w:hAnsi="Arial" w:cs="Arial"/>
          <w:lang w:val="en-US"/>
        </w:rPr>
      </w:pPr>
      <w:r w:rsidRPr="00C71D02">
        <w:rPr>
          <w:rFonts w:ascii="Arial" w:hAnsi="Arial" w:cs="Arial"/>
          <w:lang w:val="en-US"/>
        </w:rPr>
        <w:t xml:space="preserve">Inputs to </w:t>
      </w:r>
      <w:r w:rsidR="007043A8" w:rsidRPr="00C71D02">
        <w:rPr>
          <w:rFonts w:ascii="Arial" w:hAnsi="Arial" w:cs="Arial"/>
          <w:lang w:val="en-US"/>
        </w:rPr>
        <w:t xml:space="preserve">the </w:t>
      </w:r>
      <w:r w:rsidR="00C71D02" w:rsidRPr="00C71D02">
        <w:rPr>
          <w:rFonts w:ascii="Arial" w:hAnsi="Arial" w:cs="Arial"/>
          <w:lang w:val="en-US"/>
        </w:rPr>
        <w:t>Defense reform</w:t>
      </w:r>
      <w:r w:rsidRPr="00C71D02">
        <w:rPr>
          <w:rFonts w:ascii="Arial" w:hAnsi="Arial" w:cs="Arial"/>
          <w:lang w:val="en-US"/>
        </w:rPr>
        <w:t xml:space="preserve"> communications</w:t>
      </w:r>
      <w:r w:rsidR="007043A8" w:rsidRPr="00C71D02">
        <w:rPr>
          <w:rFonts w:ascii="Arial" w:hAnsi="Arial" w:cs="Arial"/>
          <w:lang w:val="en-US"/>
        </w:rPr>
        <w:t>;</w:t>
      </w:r>
      <w:r w:rsidRPr="00C71D02">
        <w:rPr>
          <w:rFonts w:ascii="Arial" w:hAnsi="Arial" w:cs="Arial"/>
          <w:lang w:val="en-US"/>
        </w:rPr>
        <w:t xml:space="preserve"> </w:t>
      </w:r>
    </w:p>
    <w:p w14:paraId="1487E004" w14:textId="77777777" w:rsidR="00735336" w:rsidRDefault="00C71D02" w:rsidP="00982721">
      <w:pPr>
        <w:numPr>
          <w:ilvl w:val="0"/>
          <w:numId w:val="1"/>
        </w:numPr>
        <w:tabs>
          <w:tab w:val="left" w:pos="1985"/>
        </w:tabs>
        <w:spacing w:after="0" w:line="240" w:lineRule="auto"/>
        <w:jc w:val="both"/>
        <w:rPr>
          <w:rFonts w:ascii="Arial" w:hAnsi="Arial" w:cs="Arial"/>
          <w:lang w:val="en-US"/>
        </w:rPr>
      </w:pPr>
      <w:r w:rsidRPr="00C71D02">
        <w:rPr>
          <w:rFonts w:ascii="Arial" w:hAnsi="Arial" w:cs="Arial"/>
          <w:lang w:val="en-US"/>
        </w:rPr>
        <w:t xml:space="preserve">Defense reform </w:t>
      </w:r>
      <w:r w:rsidR="00D719F2" w:rsidRPr="00C71D02">
        <w:rPr>
          <w:rFonts w:ascii="Arial" w:hAnsi="Arial" w:cs="Arial"/>
          <w:lang w:val="en-US"/>
        </w:rPr>
        <w:t>related international practices analysis and recommendations</w:t>
      </w:r>
      <w:r w:rsidR="007043A8" w:rsidRPr="00C71D02">
        <w:rPr>
          <w:rFonts w:ascii="Arial" w:hAnsi="Arial" w:cs="Arial"/>
          <w:lang w:val="en-US"/>
        </w:rPr>
        <w:t>.</w:t>
      </w:r>
    </w:p>
    <w:p w14:paraId="7E725C43" w14:textId="3BA9AE21" w:rsidR="00D719F2" w:rsidRPr="00C71D02" w:rsidRDefault="00D719F2" w:rsidP="00735336">
      <w:pPr>
        <w:tabs>
          <w:tab w:val="left" w:pos="1985"/>
        </w:tabs>
        <w:spacing w:after="0" w:line="240" w:lineRule="auto"/>
        <w:ind w:left="720"/>
        <w:jc w:val="both"/>
        <w:rPr>
          <w:rFonts w:ascii="Arial" w:hAnsi="Arial" w:cs="Arial"/>
          <w:lang w:val="en-US"/>
        </w:rPr>
      </w:pPr>
      <w:r w:rsidRPr="00C71D02">
        <w:rPr>
          <w:rFonts w:ascii="Arial" w:hAnsi="Arial" w:cs="Arial"/>
          <w:lang w:val="en-US"/>
        </w:rPr>
        <w:t xml:space="preserve"> </w:t>
      </w:r>
    </w:p>
    <w:p w14:paraId="70BF83A5" w14:textId="77777777" w:rsidR="00D64B8C" w:rsidRPr="00C505A9" w:rsidRDefault="00D64B8C" w:rsidP="00982721">
      <w:pPr>
        <w:pStyle w:val="aa"/>
        <w:numPr>
          <w:ilvl w:val="0"/>
          <w:numId w:val="3"/>
        </w:numPr>
        <w:spacing w:after="0" w:line="240" w:lineRule="auto"/>
        <w:jc w:val="both"/>
        <w:rPr>
          <w:rFonts w:ascii="Arial" w:hAnsi="Arial" w:cs="Arial"/>
          <w:b/>
          <w:lang w:val="en-US"/>
        </w:rPr>
      </w:pPr>
      <w:r w:rsidRPr="00C505A9">
        <w:rPr>
          <w:rFonts w:ascii="Arial" w:hAnsi="Arial" w:cs="Arial"/>
          <w:b/>
          <w:lang w:val="en-US"/>
        </w:rPr>
        <w:t>Qualifications, Skills and Experience:</w:t>
      </w:r>
    </w:p>
    <w:p w14:paraId="7E2A4574" w14:textId="77777777" w:rsidR="00D64B8C" w:rsidRPr="00C505A9" w:rsidRDefault="00D64B8C" w:rsidP="00982721">
      <w:pPr>
        <w:pStyle w:val="aa"/>
        <w:numPr>
          <w:ilvl w:val="1"/>
          <w:numId w:val="5"/>
        </w:numPr>
        <w:spacing w:before="100" w:after="100" w:line="240" w:lineRule="auto"/>
        <w:jc w:val="both"/>
        <w:rPr>
          <w:rFonts w:ascii="Arial" w:hAnsi="Arial" w:cs="Arial"/>
          <w:b/>
          <w:i/>
          <w:lang w:val="en-US"/>
        </w:rPr>
      </w:pPr>
      <w:r w:rsidRPr="00C505A9">
        <w:rPr>
          <w:rFonts w:ascii="Arial" w:hAnsi="Arial" w:cs="Arial"/>
          <w:b/>
          <w:i/>
          <w:lang w:val="en-US"/>
        </w:rPr>
        <w:t>Qualifications and skills:</w:t>
      </w:r>
    </w:p>
    <w:p w14:paraId="37C833D3" w14:textId="1CF9B074" w:rsidR="00D719F2" w:rsidRPr="00C505A9" w:rsidRDefault="00D719F2" w:rsidP="00982721">
      <w:pPr>
        <w:numPr>
          <w:ilvl w:val="0"/>
          <w:numId w:val="1"/>
        </w:numPr>
        <w:tabs>
          <w:tab w:val="left" w:pos="1985"/>
        </w:tabs>
        <w:spacing w:after="0" w:line="240" w:lineRule="auto"/>
        <w:jc w:val="both"/>
        <w:rPr>
          <w:rFonts w:ascii="Arial" w:hAnsi="Arial" w:cs="Arial"/>
          <w:lang w:val="en-US"/>
        </w:rPr>
      </w:pPr>
      <w:r w:rsidRPr="00C505A9">
        <w:rPr>
          <w:rFonts w:ascii="Arial" w:hAnsi="Arial" w:cs="Arial"/>
          <w:lang w:val="en-US"/>
        </w:rPr>
        <w:t xml:space="preserve">At least a Bachelor degree in </w:t>
      </w:r>
      <w:r w:rsidR="00C505A9" w:rsidRPr="00C505A9">
        <w:rPr>
          <w:rFonts w:ascii="Arial" w:hAnsi="Arial" w:cs="Arial"/>
          <w:lang w:val="en-US"/>
        </w:rPr>
        <w:t>law, business administration, finance, economics</w:t>
      </w:r>
      <w:r w:rsidRPr="00C505A9">
        <w:rPr>
          <w:rFonts w:ascii="Arial" w:hAnsi="Arial" w:cs="Arial"/>
          <w:lang w:val="en-US"/>
        </w:rPr>
        <w:t>. Master degree is an asset</w:t>
      </w:r>
      <w:r w:rsidR="000C2E85" w:rsidRPr="00C505A9">
        <w:rPr>
          <w:rFonts w:ascii="Arial" w:hAnsi="Arial" w:cs="Arial"/>
          <w:lang w:val="en-US"/>
        </w:rPr>
        <w:t>;</w:t>
      </w:r>
    </w:p>
    <w:p w14:paraId="1678EDF6" w14:textId="257FCC91" w:rsidR="00D719F2" w:rsidRPr="00C505A9" w:rsidRDefault="00D719F2" w:rsidP="00982721">
      <w:pPr>
        <w:numPr>
          <w:ilvl w:val="0"/>
          <w:numId w:val="1"/>
        </w:numPr>
        <w:tabs>
          <w:tab w:val="left" w:pos="1985"/>
        </w:tabs>
        <w:spacing w:after="0" w:line="240" w:lineRule="auto"/>
        <w:jc w:val="both"/>
        <w:rPr>
          <w:rFonts w:ascii="Arial" w:hAnsi="Arial" w:cs="Arial"/>
          <w:lang w:val="en-US"/>
        </w:rPr>
      </w:pPr>
      <w:r w:rsidRPr="00C505A9">
        <w:rPr>
          <w:rFonts w:ascii="Arial" w:hAnsi="Arial" w:cs="Arial"/>
          <w:lang w:val="en-US"/>
        </w:rPr>
        <w:t>Strong organizational management, communication and presentation skills</w:t>
      </w:r>
      <w:r w:rsidR="000C2E85" w:rsidRPr="00C505A9">
        <w:rPr>
          <w:rFonts w:ascii="Arial" w:hAnsi="Arial" w:cs="Arial"/>
          <w:lang w:val="en-US"/>
        </w:rPr>
        <w:t>;</w:t>
      </w:r>
    </w:p>
    <w:p w14:paraId="384DB4B5" w14:textId="32D7A9B3" w:rsidR="00D719F2" w:rsidRPr="00C505A9" w:rsidRDefault="00D719F2" w:rsidP="00982721">
      <w:pPr>
        <w:numPr>
          <w:ilvl w:val="0"/>
          <w:numId w:val="1"/>
        </w:numPr>
        <w:tabs>
          <w:tab w:val="left" w:pos="1985"/>
        </w:tabs>
        <w:spacing w:after="0" w:line="240" w:lineRule="auto"/>
        <w:jc w:val="both"/>
        <w:rPr>
          <w:rFonts w:ascii="Arial" w:hAnsi="Arial" w:cs="Arial"/>
          <w:lang w:val="en-US"/>
        </w:rPr>
      </w:pPr>
      <w:r w:rsidRPr="00C505A9">
        <w:rPr>
          <w:rFonts w:ascii="Arial" w:hAnsi="Arial" w:cs="Arial"/>
          <w:lang w:val="en-US"/>
        </w:rPr>
        <w:t>PC literacy (PowerPoint, Project, Excel, Word; Visio is an asset)</w:t>
      </w:r>
      <w:r w:rsidR="000C2E85" w:rsidRPr="00C505A9">
        <w:rPr>
          <w:rFonts w:ascii="Arial" w:hAnsi="Arial" w:cs="Arial"/>
          <w:lang w:val="en-US"/>
        </w:rPr>
        <w:t>;</w:t>
      </w:r>
    </w:p>
    <w:p w14:paraId="473D599D" w14:textId="514E65FD" w:rsidR="00D719F2" w:rsidRPr="00C505A9" w:rsidRDefault="00D719F2" w:rsidP="00982721">
      <w:pPr>
        <w:numPr>
          <w:ilvl w:val="0"/>
          <w:numId w:val="1"/>
        </w:numPr>
        <w:tabs>
          <w:tab w:val="left" w:pos="1985"/>
        </w:tabs>
        <w:spacing w:after="0" w:line="240" w:lineRule="auto"/>
        <w:jc w:val="both"/>
        <w:rPr>
          <w:rFonts w:ascii="Arial" w:hAnsi="Arial" w:cs="Arial"/>
          <w:lang w:val="en-US"/>
        </w:rPr>
      </w:pPr>
      <w:r w:rsidRPr="00C505A9">
        <w:rPr>
          <w:rFonts w:ascii="Arial" w:hAnsi="Arial" w:cs="Arial"/>
          <w:lang w:val="en-US"/>
        </w:rPr>
        <w:t xml:space="preserve">Fluency in </w:t>
      </w:r>
      <w:r w:rsidR="00D9078D" w:rsidRPr="00C505A9">
        <w:rPr>
          <w:rFonts w:ascii="Arial" w:hAnsi="Arial" w:cs="Arial"/>
          <w:lang w:val="en-US"/>
        </w:rPr>
        <w:t xml:space="preserve">oral and written </w:t>
      </w:r>
      <w:r w:rsidRPr="00C505A9">
        <w:rPr>
          <w:rFonts w:ascii="Arial" w:hAnsi="Arial" w:cs="Arial"/>
          <w:lang w:val="en-US"/>
        </w:rPr>
        <w:t>Ukrainian and English</w:t>
      </w:r>
      <w:r w:rsidR="000C2E85" w:rsidRPr="00C505A9">
        <w:rPr>
          <w:rFonts w:ascii="Arial" w:hAnsi="Arial" w:cs="Arial"/>
          <w:lang w:val="en-US"/>
        </w:rPr>
        <w:t>.</w:t>
      </w:r>
    </w:p>
    <w:p w14:paraId="35E2A26D" w14:textId="77777777" w:rsidR="00D64B8C" w:rsidRPr="00A2013F" w:rsidRDefault="00D64B8C" w:rsidP="00982721">
      <w:pPr>
        <w:pStyle w:val="aa"/>
        <w:numPr>
          <w:ilvl w:val="1"/>
          <w:numId w:val="5"/>
        </w:numPr>
        <w:spacing w:before="100" w:after="100" w:line="240" w:lineRule="auto"/>
        <w:ind w:left="357" w:hanging="357"/>
        <w:jc w:val="both"/>
        <w:rPr>
          <w:rFonts w:ascii="Arial" w:hAnsi="Arial" w:cs="Arial"/>
          <w:b/>
          <w:i/>
          <w:lang w:val="en-US"/>
        </w:rPr>
      </w:pPr>
      <w:r w:rsidRPr="00A2013F">
        <w:rPr>
          <w:rFonts w:ascii="Arial" w:hAnsi="Arial" w:cs="Arial"/>
          <w:b/>
          <w:i/>
          <w:lang w:val="en-US"/>
        </w:rPr>
        <w:t>General professional experience:</w:t>
      </w:r>
    </w:p>
    <w:p w14:paraId="527E070A" w14:textId="77777777" w:rsidR="00D64B8C" w:rsidRPr="00A2013F" w:rsidRDefault="00D64B8C" w:rsidP="00982721">
      <w:pPr>
        <w:numPr>
          <w:ilvl w:val="0"/>
          <w:numId w:val="1"/>
        </w:numPr>
        <w:tabs>
          <w:tab w:val="left" w:pos="1985"/>
        </w:tabs>
        <w:spacing w:after="0" w:line="240" w:lineRule="auto"/>
        <w:jc w:val="both"/>
        <w:rPr>
          <w:rFonts w:ascii="Arial" w:hAnsi="Arial" w:cs="Arial"/>
          <w:lang w:val="en-US"/>
        </w:rPr>
      </w:pPr>
      <w:r w:rsidRPr="00A2013F">
        <w:rPr>
          <w:rFonts w:ascii="Arial" w:hAnsi="Arial" w:cs="Arial"/>
          <w:lang w:val="en-US"/>
        </w:rPr>
        <w:t xml:space="preserve">Preferably more than 10 years of general professional experience (minimum 5 years), preferably 5 years of experience in project management, public or business administration, consulting. </w:t>
      </w:r>
    </w:p>
    <w:p w14:paraId="47E0E37F" w14:textId="77777777" w:rsidR="00D64B8C" w:rsidRPr="00A2013F" w:rsidRDefault="00D64B8C" w:rsidP="00982721">
      <w:pPr>
        <w:pStyle w:val="aa"/>
        <w:numPr>
          <w:ilvl w:val="1"/>
          <w:numId w:val="5"/>
        </w:numPr>
        <w:spacing w:before="100" w:after="100" w:line="240" w:lineRule="auto"/>
        <w:ind w:left="357" w:hanging="357"/>
        <w:jc w:val="both"/>
        <w:rPr>
          <w:rFonts w:ascii="Arial" w:hAnsi="Arial" w:cs="Arial"/>
          <w:b/>
          <w:i/>
          <w:lang w:val="en-US"/>
        </w:rPr>
      </w:pPr>
      <w:r w:rsidRPr="00A2013F">
        <w:rPr>
          <w:rFonts w:ascii="Arial" w:hAnsi="Arial" w:cs="Arial"/>
          <w:b/>
          <w:i/>
          <w:lang w:val="en-US"/>
        </w:rPr>
        <w:t>Specific professional experience:</w:t>
      </w:r>
    </w:p>
    <w:p w14:paraId="19846950" w14:textId="4AAF4F2A" w:rsidR="00D64B8C" w:rsidRPr="00A2013F" w:rsidRDefault="00D64B8C" w:rsidP="00982721">
      <w:pPr>
        <w:numPr>
          <w:ilvl w:val="0"/>
          <w:numId w:val="1"/>
        </w:numPr>
        <w:tabs>
          <w:tab w:val="left" w:pos="1985"/>
        </w:tabs>
        <w:spacing w:after="0" w:line="240" w:lineRule="auto"/>
        <w:jc w:val="both"/>
        <w:rPr>
          <w:rFonts w:ascii="Arial" w:hAnsi="Arial" w:cs="Arial"/>
          <w:lang w:val="en-US"/>
        </w:rPr>
      </w:pPr>
      <w:r w:rsidRPr="00A2013F">
        <w:rPr>
          <w:rFonts w:ascii="Arial" w:hAnsi="Arial" w:cs="Arial"/>
          <w:lang w:val="en-US"/>
        </w:rPr>
        <w:t xml:space="preserve">Proven knowledge and professional experience in </w:t>
      </w:r>
      <w:r w:rsidR="00A2013F" w:rsidRPr="00A2013F">
        <w:rPr>
          <w:rFonts w:ascii="Arial" w:hAnsi="Arial" w:cs="Arial"/>
          <w:lang w:val="en-US"/>
        </w:rPr>
        <w:t>military sphere</w:t>
      </w:r>
      <w:r w:rsidR="00EA7FCE" w:rsidRPr="00A2013F">
        <w:rPr>
          <w:rFonts w:ascii="Arial" w:hAnsi="Arial" w:cs="Arial"/>
          <w:lang w:val="en-US"/>
        </w:rPr>
        <w:t>, change management</w:t>
      </w:r>
      <w:r w:rsidR="00A2013F" w:rsidRPr="00A2013F">
        <w:rPr>
          <w:rFonts w:ascii="Arial" w:hAnsi="Arial" w:cs="Arial"/>
          <w:lang w:val="en-US"/>
        </w:rPr>
        <w:t>, organizational development.</w:t>
      </w:r>
    </w:p>
    <w:p w14:paraId="1F468C6D" w14:textId="6DC68CFF" w:rsidR="00A2013F" w:rsidRPr="00A2013F" w:rsidRDefault="00A2013F" w:rsidP="00A2013F">
      <w:pPr>
        <w:numPr>
          <w:ilvl w:val="0"/>
          <w:numId w:val="1"/>
        </w:numPr>
        <w:tabs>
          <w:tab w:val="left" w:pos="1985"/>
        </w:tabs>
        <w:spacing w:after="0" w:line="240" w:lineRule="auto"/>
        <w:jc w:val="both"/>
        <w:rPr>
          <w:rFonts w:ascii="Arial" w:hAnsi="Arial" w:cs="Arial"/>
          <w:lang w:val="en-US"/>
        </w:rPr>
      </w:pPr>
      <w:r w:rsidRPr="00A2013F">
        <w:rPr>
          <w:rFonts w:ascii="Arial" w:hAnsi="Arial" w:cs="Arial"/>
          <w:lang w:val="en-US"/>
        </w:rPr>
        <w:t>Good understanding</w:t>
      </w:r>
      <w:r w:rsidRPr="00A2013F">
        <w:rPr>
          <w:rFonts w:ascii="Arial" w:hAnsi="Arial" w:cs="Arial"/>
        </w:rPr>
        <w:t xml:space="preserve"> </w:t>
      </w:r>
      <w:r w:rsidRPr="00A2013F">
        <w:rPr>
          <w:rFonts w:ascii="Arial" w:hAnsi="Arial" w:cs="Arial"/>
          <w:lang w:val="en-US"/>
        </w:rPr>
        <w:t xml:space="preserve">on the military </w:t>
      </w:r>
      <w:r w:rsidR="00411259" w:rsidRPr="00A2013F">
        <w:rPr>
          <w:rFonts w:ascii="Arial" w:hAnsi="Arial" w:cs="Arial"/>
          <w:lang w:val="en-US"/>
        </w:rPr>
        <w:t xml:space="preserve">sphere </w:t>
      </w:r>
      <w:r w:rsidRPr="00A2013F">
        <w:rPr>
          <w:rFonts w:ascii="Arial" w:hAnsi="Arial" w:cs="Arial"/>
          <w:lang w:val="en-US"/>
        </w:rPr>
        <w:t>and work of defense governmental bodies work in Ukraine and other countries;</w:t>
      </w:r>
    </w:p>
    <w:p w14:paraId="07C8E44E" w14:textId="35DCC633" w:rsidR="00D64B8C" w:rsidRPr="00A2013F" w:rsidRDefault="00EA7FCE" w:rsidP="00982721">
      <w:pPr>
        <w:numPr>
          <w:ilvl w:val="0"/>
          <w:numId w:val="1"/>
        </w:numPr>
        <w:tabs>
          <w:tab w:val="left" w:pos="1985"/>
        </w:tabs>
        <w:spacing w:after="0" w:line="240" w:lineRule="auto"/>
        <w:jc w:val="both"/>
        <w:rPr>
          <w:rFonts w:ascii="Arial" w:hAnsi="Arial" w:cs="Arial"/>
          <w:lang w:val="en-US"/>
        </w:rPr>
      </w:pPr>
      <w:r w:rsidRPr="00A2013F">
        <w:rPr>
          <w:rFonts w:ascii="Arial" w:hAnsi="Arial" w:cs="Arial"/>
          <w:lang w:val="en-US"/>
        </w:rPr>
        <w:t>Good understanding of</w:t>
      </w:r>
      <w:r w:rsidR="00A2013F" w:rsidRPr="00A2013F">
        <w:rPr>
          <w:rFonts w:ascii="Arial" w:hAnsi="Arial" w:cs="Arial"/>
          <w:lang w:val="en-US"/>
        </w:rPr>
        <w:t xml:space="preserve"> Defense</w:t>
      </w:r>
      <w:r w:rsidRPr="00A2013F">
        <w:rPr>
          <w:rFonts w:ascii="Arial" w:hAnsi="Arial" w:cs="Arial"/>
          <w:lang w:val="en-US"/>
        </w:rPr>
        <w:t xml:space="preserve"> </w:t>
      </w:r>
      <w:r w:rsidR="00D64B8C" w:rsidRPr="00A2013F">
        <w:rPr>
          <w:rFonts w:ascii="Arial" w:hAnsi="Arial" w:cs="Arial"/>
          <w:lang w:val="en-US"/>
        </w:rPr>
        <w:t>reform agenda</w:t>
      </w:r>
      <w:r w:rsidR="00A2013F" w:rsidRPr="00A2013F">
        <w:rPr>
          <w:rFonts w:ascii="Arial" w:hAnsi="Arial" w:cs="Arial"/>
          <w:lang w:val="en-US"/>
        </w:rPr>
        <w:t xml:space="preserve"> </w:t>
      </w:r>
      <w:r w:rsidR="00D64B8C" w:rsidRPr="00A2013F">
        <w:rPr>
          <w:rFonts w:ascii="Arial" w:hAnsi="Arial" w:cs="Arial"/>
          <w:lang w:val="en-US"/>
        </w:rPr>
        <w:t>and of policy formulation process</w:t>
      </w:r>
      <w:r w:rsidR="00D9078D" w:rsidRPr="00A2013F">
        <w:rPr>
          <w:rFonts w:ascii="Arial" w:hAnsi="Arial" w:cs="Arial"/>
          <w:lang w:val="en-US"/>
        </w:rPr>
        <w:t>;</w:t>
      </w:r>
    </w:p>
    <w:p w14:paraId="185094B0" w14:textId="444CDCF2" w:rsidR="00D64B8C" w:rsidRPr="00A2013F" w:rsidRDefault="0094607D" w:rsidP="0094607D">
      <w:pPr>
        <w:numPr>
          <w:ilvl w:val="0"/>
          <w:numId w:val="1"/>
        </w:numPr>
        <w:tabs>
          <w:tab w:val="left" w:pos="1985"/>
        </w:tabs>
        <w:spacing w:after="0" w:line="240" w:lineRule="auto"/>
        <w:jc w:val="both"/>
        <w:rPr>
          <w:rFonts w:ascii="Arial" w:hAnsi="Arial" w:cs="Arial"/>
          <w:lang w:val="en-US"/>
        </w:rPr>
      </w:pPr>
      <w:r w:rsidRPr="0094607D">
        <w:rPr>
          <w:rFonts w:ascii="Arial" w:hAnsi="Arial" w:cs="Arial"/>
          <w:lang w:val="en-US"/>
        </w:rPr>
        <w:t>Experience in leading multidisciplinary teams and working with the international community is an asset</w:t>
      </w:r>
      <w:r w:rsidR="00D9078D" w:rsidRPr="00A2013F">
        <w:rPr>
          <w:rFonts w:ascii="Arial" w:hAnsi="Arial" w:cs="Arial"/>
          <w:lang w:val="en-US"/>
        </w:rPr>
        <w:t>.</w:t>
      </w:r>
    </w:p>
    <w:p w14:paraId="43A4354D" w14:textId="77777777" w:rsidR="006635A8" w:rsidRPr="007D7E83" w:rsidRDefault="006635A8" w:rsidP="006635A8">
      <w:pPr>
        <w:tabs>
          <w:tab w:val="left" w:pos="1985"/>
        </w:tabs>
        <w:spacing w:after="0" w:line="240" w:lineRule="auto"/>
        <w:ind w:left="720"/>
        <w:jc w:val="both"/>
        <w:rPr>
          <w:rFonts w:ascii="Arial" w:hAnsi="Arial" w:cs="Arial"/>
          <w:color w:val="2E74B5" w:themeColor="accent1" w:themeShade="BF"/>
          <w:lang w:val="en-US"/>
        </w:rPr>
      </w:pPr>
    </w:p>
    <w:p w14:paraId="493AE60E" w14:textId="77777777" w:rsidR="00D64B8C" w:rsidRPr="007D7E83" w:rsidRDefault="00D64B8C" w:rsidP="00982721">
      <w:pPr>
        <w:pStyle w:val="aa"/>
        <w:numPr>
          <w:ilvl w:val="0"/>
          <w:numId w:val="3"/>
        </w:numPr>
        <w:spacing w:after="0" w:line="240" w:lineRule="auto"/>
        <w:jc w:val="both"/>
        <w:rPr>
          <w:rFonts w:ascii="Arial" w:hAnsi="Arial" w:cs="Arial"/>
          <w:b/>
          <w:lang w:val="en-US"/>
        </w:rPr>
      </w:pPr>
      <w:r w:rsidRPr="007D7E83">
        <w:rPr>
          <w:rFonts w:ascii="Arial" w:hAnsi="Arial" w:cs="Arial"/>
          <w:b/>
          <w:lang w:val="en-US"/>
        </w:rPr>
        <w:t>Indicative Performance criteria: (Key Performance Indicators - KPI)</w:t>
      </w:r>
    </w:p>
    <w:p w14:paraId="73987A54" w14:textId="320F946A" w:rsidR="00D64B8C" w:rsidRPr="007D7E83" w:rsidRDefault="00D64B8C" w:rsidP="00982721">
      <w:pPr>
        <w:numPr>
          <w:ilvl w:val="0"/>
          <w:numId w:val="1"/>
        </w:numPr>
        <w:tabs>
          <w:tab w:val="left" w:pos="1985"/>
        </w:tabs>
        <w:spacing w:after="0" w:line="240" w:lineRule="auto"/>
        <w:jc w:val="both"/>
        <w:rPr>
          <w:rFonts w:ascii="Arial" w:hAnsi="Arial" w:cs="Arial"/>
          <w:lang w:val="en-US"/>
        </w:rPr>
      </w:pPr>
      <w:r w:rsidRPr="007D7E83">
        <w:rPr>
          <w:rFonts w:ascii="Arial" w:hAnsi="Arial" w:cs="Arial"/>
          <w:lang w:val="en-US"/>
        </w:rPr>
        <w:t>% of tasks delivered within deadlines</w:t>
      </w:r>
      <w:r w:rsidR="00D9078D" w:rsidRPr="007D7E83">
        <w:rPr>
          <w:rFonts w:ascii="Arial" w:hAnsi="Arial" w:cs="Arial"/>
          <w:lang w:val="en-US"/>
        </w:rPr>
        <w:t>;</w:t>
      </w:r>
      <w:r w:rsidRPr="007D7E83">
        <w:rPr>
          <w:rFonts w:ascii="Arial" w:hAnsi="Arial" w:cs="Arial"/>
          <w:lang w:val="en-US"/>
        </w:rPr>
        <w:t xml:space="preserve"> </w:t>
      </w:r>
    </w:p>
    <w:p w14:paraId="3B99E127" w14:textId="7C45BEF4" w:rsidR="00D64B8C" w:rsidRPr="007D7E83" w:rsidRDefault="00D64B8C" w:rsidP="00982721">
      <w:pPr>
        <w:numPr>
          <w:ilvl w:val="0"/>
          <w:numId w:val="1"/>
        </w:numPr>
        <w:tabs>
          <w:tab w:val="left" w:pos="1985"/>
        </w:tabs>
        <w:spacing w:after="0" w:line="240" w:lineRule="auto"/>
        <w:jc w:val="both"/>
        <w:rPr>
          <w:rFonts w:ascii="Arial" w:hAnsi="Arial" w:cs="Arial"/>
          <w:lang w:val="en-US"/>
        </w:rPr>
      </w:pPr>
      <w:r w:rsidRPr="007D7E83">
        <w:rPr>
          <w:rFonts w:ascii="Arial" w:hAnsi="Arial" w:cs="Arial"/>
          <w:lang w:val="en-US"/>
        </w:rPr>
        <w:t xml:space="preserve">Timely submission of </w:t>
      </w:r>
      <w:r w:rsidR="00A524C5" w:rsidRPr="007D7E83">
        <w:rPr>
          <w:rFonts w:ascii="Arial" w:hAnsi="Arial" w:cs="Arial"/>
          <w:lang w:val="en-US"/>
        </w:rPr>
        <w:t>quarterly</w:t>
      </w:r>
      <w:r w:rsidRPr="007D7E83">
        <w:rPr>
          <w:rFonts w:ascii="Arial" w:hAnsi="Arial" w:cs="Arial"/>
          <w:lang w:val="en-US"/>
        </w:rPr>
        <w:t xml:space="preserve"> performance reports</w:t>
      </w:r>
      <w:r w:rsidR="00D9078D" w:rsidRPr="007D7E83">
        <w:rPr>
          <w:rFonts w:ascii="Arial" w:hAnsi="Arial" w:cs="Arial"/>
          <w:lang w:val="en-US"/>
        </w:rPr>
        <w:t>.</w:t>
      </w:r>
    </w:p>
    <w:p w14:paraId="195F59BB" w14:textId="77777777" w:rsidR="00D64B8C" w:rsidRPr="007D7E83" w:rsidRDefault="00D64B8C" w:rsidP="00D64B8C">
      <w:pPr>
        <w:spacing w:after="60"/>
        <w:jc w:val="both"/>
        <w:rPr>
          <w:rFonts w:ascii="Arial" w:hAnsi="Arial" w:cs="Arial"/>
          <w:b/>
          <w:lang w:val="en-US"/>
        </w:rPr>
      </w:pPr>
    </w:p>
    <w:p w14:paraId="7A021620" w14:textId="77777777" w:rsidR="00D64B8C" w:rsidRPr="007D7E83" w:rsidRDefault="00D64B8C" w:rsidP="00982721">
      <w:pPr>
        <w:pStyle w:val="aa"/>
        <w:numPr>
          <w:ilvl w:val="0"/>
          <w:numId w:val="3"/>
        </w:numPr>
        <w:spacing w:after="0" w:line="240" w:lineRule="auto"/>
        <w:jc w:val="both"/>
        <w:rPr>
          <w:rFonts w:ascii="Arial" w:hAnsi="Arial" w:cs="Arial"/>
          <w:b/>
          <w:lang w:val="en-US"/>
        </w:rPr>
      </w:pPr>
      <w:r w:rsidRPr="007D7E83">
        <w:rPr>
          <w:rFonts w:ascii="Arial" w:hAnsi="Arial" w:cs="Arial"/>
          <w:b/>
          <w:lang w:val="en-US"/>
        </w:rPr>
        <w:t>Submissions</w:t>
      </w:r>
    </w:p>
    <w:p w14:paraId="3D17B67F" w14:textId="4BC428AF" w:rsidR="00D64B8C" w:rsidRPr="007D7E83" w:rsidRDefault="00D64B8C" w:rsidP="00D64B8C">
      <w:pPr>
        <w:pStyle w:val="aa"/>
        <w:spacing w:after="0" w:line="240" w:lineRule="auto"/>
        <w:ind w:left="360"/>
        <w:jc w:val="both"/>
        <w:rPr>
          <w:rFonts w:ascii="Arial" w:eastAsia="Times New Roman" w:hAnsi="Arial" w:cs="Arial"/>
          <w:u w:color="000000"/>
          <w:bdr w:val="nil"/>
          <w:lang w:val="en-US" w:eastAsia="en-GB"/>
        </w:rPr>
      </w:pPr>
      <w:r w:rsidRPr="007D7E83">
        <w:rPr>
          <w:rFonts w:ascii="Arial" w:eastAsia="Times New Roman" w:hAnsi="Arial" w:cs="Arial"/>
          <w:u w:color="000000"/>
          <w:bdr w:val="nil"/>
          <w:lang w:val="en-US" w:eastAsia="en-GB"/>
        </w:rPr>
        <w:t xml:space="preserve">Submissions must be prepared in English and delivered electronically by </w:t>
      </w:r>
      <w:r w:rsidR="007D7E83" w:rsidRPr="007D7E83">
        <w:rPr>
          <w:rFonts w:ascii="Arial" w:eastAsia="Times New Roman" w:hAnsi="Arial" w:cs="Arial"/>
          <w:u w:color="000000"/>
          <w:bdr w:val="nil"/>
          <w:lang w:val="en-US" w:eastAsia="en-GB"/>
        </w:rPr>
        <w:t>DATE</w:t>
      </w:r>
      <w:r w:rsidRPr="007D7E83">
        <w:rPr>
          <w:rFonts w:ascii="Arial" w:eastAsia="Times New Roman" w:hAnsi="Arial" w:cs="Arial"/>
          <w:u w:color="000000"/>
          <w:bdr w:val="nil"/>
          <w:lang w:val="en-US" w:eastAsia="en-GB"/>
        </w:rPr>
        <w:t xml:space="preserve"> to the following address: </w:t>
      </w:r>
      <w:hyperlink r:id="rId10" w:history="1">
        <w:r w:rsidR="007D7E83" w:rsidRPr="007D7E83">
          <w:rPr>
            <w:rStyle w:val="a7"/>
            <w:rFonts w:ascii="Arial" w:eastAsia="Times New Roman" w:hAnsi="Arial" w:cs="Arial"/>
            <w:color w:val="auto"/>
            <w:u w:color="000000"/>
            <w:bdr w:val="nil"/>
            <w:lang w:val="en-US" w:eastAsia="en-GB"/>
          </w:rPr>
          <w:t>rdo@reforms.in.ua</w:t>
        </w:r>
      </w:hyperlink>
      <w:r w:rsidR="0073188B" w:rsidRPr="007D7E83">
        <w:rPr>
          <w:rFonts w:ascii="Arial" w:eastAsia="Times New Roman" w:hAnsi="Arial" w:cs="Arial"/>
          <w:u w:color="000000"/>
          <w:bdr w:val="nil"/>
          <w:lang w:val="en-US" w:eastAsia="en-GB"/>
        </w:rPr>
        <w:t>.</w:t>
      </w:r>
      <w:r w:rsidRPr="007D7E83">
        <w:rPr>
          <w:rFonts w:ascii="Arial" w:eastAsia="Times New Roman" w:hAnsi="Arial" w:cs="Arial"/>
          <w:u w:color="000000"/>
          <w:bdr w:val="nil"/>
          <w:lang w:val="en-US" w:eastAsia="en-GB"/>
        </w:rPr>
        <w:t xml:space="preserve"> </w:t>
      </w:r>
    </w:p>
    <w:p w14:paraId="51C0FD21" w14:textId="77777777" w:rsidR="00D64B8C" w:rsidRPr="007D7E83" w:rsidRDefault="00D64B8C" w:rsidP="00D64B8C">
      <w:pPr>
        <w:spacing w:after="0"/>
        <w:ind w:firstLine="360"/>
        <w:jc w:val="both"/>
        <w:rPr>
          <w:rFonts w:ascii="Arial" w:hAnsi="Arial" w:cs="Arial"/>
          <w:lang w:val="en-US"/>
        </w:rPr>
      </w:pPr>
      <w:r w:rsidRPr="007D7E83">
        <w:rPr>
          <w:rFonts w:ascii="Arial" w:hAnsi="Arial" w:cs="Arial"/>
          <w:lang w:val="en-US"/>
        </w:rPr>
        <w:t>All submissions must include:</w:t>
      </w:r>
    </w:p>
    <w:p w14:paraId="73BBB067" w14:textId="618C1D20" w:rsidR="00D64B8C" w:rsidRPr="007D7E83" w:rsidRDefault="00D64B8C" w:rsidP="00982721">
      <w:pPr>
        <w:numPr>
          <w:ilvl w:val="0"/>
          <w:numId w:val="1"/>
        </w:numPr>
        <w:tabs>
          <w:tab w:val="left" w:pos="1985"/>
        </w:tabs>
        <w:spacing w:after="0" w:line="240" w:lineRule="auto"/>
        <w:jc w:val="both"/>
        <w:rPr>
          <w:rFonts w:ascii="Arial" w:hAnsi="Arial" w:cs="Arial"/>
          <w:lang w:val="en-US"/>
        </w:rPr>
      </w:pPr>
      <w:r w:rsidRPr="007D7E83">
        <w:rPr>
          <w:rFonts w:ascii="Arial" w:hAnsi="Arial" w:cs="Arial"/>
          <w:lang w:val="en-US"/>
        </w:rPr>
        <w:t>Filled Application Form</w:t>
      </w:r>
      <w:r w:rsidR="004B134F" w:rsidRPr="007D7E83">
        <w:rPr>
          <w:rFonts w:ascii="Arial" w:hAnsi="Arial" w:cs="Arial"/>
          <w:lang w:val="en-US"/>
        </w:rPr>
        <w:t>;</w:t>
      </w:r>
      <w:r w:rsidRPr="007D7E83">
        <w:rPr>
          <w:rFonts w:ascii="Arial" w:hAnsi="Arial" w:cs="Arial"/>
          <w:lang w:val="en-US"/>
        </w:rPr>
        <w:t xml:space="preserve"> </w:t>
      </w:r>
    </w:p>
    <w:p w14:paraId="026B6252" w14:textId="574639A1" w:rsidR="00D64B8C" w:rsidRPr="007D7E83" w:rsidRDefault="00D64B8C" w:rsidP="00982721">
      <w:pPr>
        <w:numPr>
          <w:ilvl w:val="0"/>
          <w:numId w:val="1"/>
        </w:numPr>
        <w:tabs>
          <w:tab w:val="left" w:pos="1985"/>
        </w:tabs>
        <w:spacing w:after="0" w:line="240" w:lineRule="auto"/>
        <w:jc w:val="both"/>
        <w:rPr>
          <w:rFonts w:ascii="Arial" w:hAnsi="Arial" w:cs="Arial"/>
          <w:lang w:val="en-US"/>
        </w:rPr>
      </w:pPr>
      <w:r w:rsidRPr="007D7E83">
        <w:rPr>
          <w:rFonts w:ascii="Arial" w:hAnsi="Arial" w:cs="Arial"/>
          <w:lang w:val="en-US"/>
        </w:rPr>
        <w:t>At least one professional reference letter (from the past supervisor / manager)</w:t>
      </w:r>
      <w:r w:rsidR="004B134F" w:rsidRPr="007D7E83">
        <w:rPr>
          <w:rFonts w:ascii="Arial" w:hAnsi="Arial" w:cs="Arial"/>
          <w:lang w:val="en-US"/>
        </w:rPr>
        <w:t>;</w:t>
      </w:r>
    </w:p>
    <w:p w14:paraId="6CA7A3DA" w14:textId="3C1DA9A2" w:rsidR="00D64B8C" w:rsidRPr="007D7E83" w:rsidRDefault="00D64B8C" w:rsidP="00982721">
      <w:pPr>
        <w:numPr>
          <w:ilvl w:val="0"/>
          <w:numId w:val="1"/>
        </w:numPr>
        <w:tabs>
          <w:tab w:val="left" w:pos="1985"/>
        </w:tabs>
        <w:spacing w:after="0" w:line="240" w:lineRule="auto"/>
        <w:jc w:val="both"/>
        <w:rPr>
          <w:rFonts w:ascii="Arial" w:hAnsi="Arial" w:cs="Arial"/>
          <w:lang w:val="en-US"/>
        </w:rPr>
      </w:pPr>
      <w:r w:rsidRPr="007D7E83">
        <w:rPr>
          <w:rFonts w:ascii="Arial" w:hAnsi="Arial" w:cs="Arial"/>
          <w:lang w:val="en-US"/>
        </w:rPr>
        <w:t>Applicant’s CV</w:t>
      </w:r>
      <w:r w:rsidR="004B134F" w:rsidRPr="007D7E83">
        <w:rPr>
          <w:rFonts w:ascii="Arial" w:hAnsi="Arial" w:cs="Arial"/>
          <w:lang w:val="en-US"/>
        </w:rPr>
        <w:t>;</w:t>
      </w:r>
      <w:r w:rsidRPr="007D7E83">
        <w:rPr>
          <w:rFonts w:ascii="Arial" w:hAnsi="Arial" w:cs="Arial"/>
          <w:lang w:val="en-US"/>
        </w:rPr>
        <w:t xml:space="preserve"> </w:t>
      </w:r>
    </w:p>
    <w:p w14:paraId="7645C7A6" w14:textId="2896F0BB" w:rsidR="00D64B8C" w:rsidRPr="007D7E83" w:rsidRDefault="0073188B" w:rsidP="00D64B8C">
      <w:pPr>
        <w:tabs>
          <w:tab w:val="left" w:pos="1985"/>
        </w:tabs>
        <w:spacing w:after="0" w:line="240" w:lineRule="auto"/>
        <w:ind w:left="360"/>
        <w:jc w:val="both"/>
        <w:rPr>
          <w:rFonts w:ascii="Arial" w:hAnsi="Arial" w:cs="Arial"/>
          <w:lang w:val="en-US"/>
        </w:rPr>
      </w:pPr>
      <w:r w:rsidRPr="007D7E83">
        <w:rPr>
          <w:rFonts w:ascii="Arial" w:hAnsi="Arial" w:cs="Arial"/>
          <w:lang w:val="en-US"/>
        </w:rPr>
        <w:t>Only s</w:t>
      </w:r>
      <w:r w:rsidR="00D64B8C" w:rsidRPr="007D7E83">
        <w:rPr>
          <w:rFonts w:ascii="Arial" w:hAnsi="Arial" w:cs="Arial"/>
          <w:lang w:val="en-US"/>
        </w:rPr>
        <w:t xml:space="preserve">elected applicants will be invited </w:t>
      </w:r>
      <w:r w:rsidRPr="007D7E83">
        <w:rPr>
          <w:rFonts w:ascii="Arial" w:hAnsi="Arial" w:cs="Arial"/>
          <w:lang w:val="en-US"/>
        </w:rPr>
        <w:t xml:space="preserve">for </w:t>
      </w:r>
      <w:r w:rsidR="00D64B8C" w:rsidRPr="007D7E83">
        <w:rPr>
          <w:rFonts w:ascii="Arial" w:hAnsi="Arial" w:cs="Arial"/>
          <w:lang w:val="en-US"/>
        </w:rPr>
        <w:t xml:space="preserve"> the interview.</w:t>
      </w:r>
    </w:p>
    <w:p w14:paraId="6E0919F9" w14:textId="77777777" w:rsidR="00D64B8C" w:rsidRPr="007D7E83" w:rsidRDefault="00D64B8C" w:rsidP="00D64B8C">
      <w:pPr>
        <w:tabs>
          <w:tab w:val="left" w:pos="1985"/>
        </w:tabs>
        <w:spacing w:after="0" w:line="240" w:lineRule="auto"/>
        <w:ind w:left="360"/>
        <w:jc w:val="both"/>
        <w:rPr>
          <w:rFonts w:ascii="Arial" w:hAnsi="Arial" w:cs="Arial"/>
          <w:color w:val="2E74B5" w:themeColor="accent1" w:themeShade="BF"/>
          <w:lang w:val="en-US"/>
        </w:rPr>
      </w:pPr>
    </w:p>
    <w:p w14:paraId="6E364A3C" w14:textId="77777777" w:rsidR="00D64B8C" w:rsidRPr="008A3EC9" w:rsidRDefault="00D64B8C" w:rsidP="00982721">
      <w:pPr>
        <w:pStyle w:val="aa"/>
        <w:numPr>
          <w:ilvl w:val="0"/>
          <w:numId w:val="3"/>
        </w:numPr>
        <w:spacing w:after="0" w:line="240" w:lineRule="auto"/>
        <w:jc w:val="both"/>
        <w:rPr>
          <w:rFonts w:ascii="Arial" w:hAnsi="Arial" w:cs="Arial"/>
          <w:b/>
          <w:lang w:val="en-US"/>
        </w:rPr>
      </w:pPr>
      <w:r w:rsidRPr="008A3EC9">
        <w:rPr>
          <w:rFonts w:ascii="Arial" w:hAnsi="Arial" w:cs="Arial"/>
          <w:b/>
          <w:lang w:val="en-US"/>
        </w:rPr>
        <w:t>Remuneration</w:t>
      </w:r>
    </w:p>
    <w:p w14:paraId="6B1D23B7" w14:textId="4F20CB2E" w:rsidR="00A93691" w:rsidRPr="00147B5B" w:rsidRDefault="00D64B8C" w:rsidP="00147B5B">
      <w:pPr>
        <w:pStyle w:val="aa"/>
        <w:ind w:left="360"/>
        <w:jc w:val="both"/>
        <w:rPr>
          <w:rFonts w:ascii="Arial" w:hAnsi="Arial" w:cs="Arial"/>
          <w:lang w:val="en-US"/>
        </w:rPr>
      </w:pPr>
      <w:r w:rsidRPr="008A3EC9">
        <w:rPr>
          <w:rFonts w:ascii="Arial" w:hAnsi="Arial" w:cs="Arial"/>
          <w:lang w:val="en-US"/>
        </w:rPr>
        <w:t>The salary rate will be determined based on the assessment of the quality and relevance of the professional experience and</w:t>
      </w:r>
      <w:r w:rsidR="00147B5B">
        <w:rPr>
          <w:rFonts w:ascii="Arial" w:hAnsi="Arial" w:cs="Arial"/>
          <w:lang w:val="en-US"/>
        </w:rPr>
        <w:t xml:space="preserve"> competencies of the candidate.</w:t>
      </w:r>
    </w:p>
    <w:sectPr w:rsidR="00A93691" w:rsidRPr="00147B5B" w:rsidSect="00FA7626">
      <w:headerReference w:type="default" r:id="rId11"/>
      <w:footerReference w:type="default" r:id="rId12"/>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EECCE" w14:textId="77777777" w:rsidR="00217783" w:rsidRDefault="00217783" w:rsidP="004C7D9E">
      <w:pPr>
        <w:spacing w:after="0" w:line="240" w:lineRule="auto"/>
      </w:pPr>
      <w:r>
        <w:separator/>
      </w:r>
    </w:p>
  </w:endnote>
  <w:endnote w:type="continuationSeparator" w:id="0">
    <w:p w14:paraId="2F70A033" w14:textId="77777777" w:rsidR="00217783" w:rsidRDefault="00217783"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C71D02" w:rsidRDefault="00C71D02" w:rsidP="006A5B90">
            <w:pPr>
              <w:pStyle w:val="a5"/>
              <w:jc w:val="right"/>
            </w:pPr>
            <w:r w:rsidRPr="006A5B90">
              <w:rPr>
                <w:bCs/>
                <w:sz w:val="24"/>
                <w:szCs w:val="24"/>
              </w:rPr>
              <w:fldChar w:fldCharType="begin"/>
            </w:r>
            <w:r w:rsidRPr="006A5B90">
              <w:rPr>
                <w:bCs/>
              </w:rPr>
              <w:instrText>PAGE</w:instrText>
            </w:r>
            <w:r w:rsidRPr="006A5B90">
              <w:rPr>
                <w:bCs/>
                <w:sz w:val="24"/>
                <w:szCs w:val="24"/>
              </w:rPr>
              <w:fldChar w:fldCharType="separate"/>
            </w:r>
            <w:r w:rsidR="00735336">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735336">
              <w:rPr>
                <w:bCs/>
                <w:noProof/>
              </w:rPr>
              <w:t>2</w:t>
            </w:r>
            <w:r w:rsidRPr="006A5B90">
              <w:rPr>
                <w:bCs/>
                <w:sz w:val="24"/>
                <w:szCs w:val="24"/>
              </w:rPr>
              <w:fldChar w:fldCharType="end"/>
            </w:r>
          </w:p>
        </w:sdtContent>
      </w:sdt>
    </w:sdtContent>
  </w:sdt>
  <w:p w14:paraId="52D24F68" w14:textId="77777777" w:rsidR="00C71D02" w:rsidRPr="00E47E1B" w:rsidRDefault="00C71D02" w:rsidP="00053709">
    <w:pPr>
      <w:pStyle w:val="a5"/>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FD7A" w14:textId="77777777" w:rsidR="00217783" w:rsidRDefault="00217783" w:rsidP="004C7D9E">
      <w:pPr>
        <w:spacing w:after="0" w:line="240" w:lineRule="auto"/>
      </w:pPr>
      <w:r>
        <w:separator/>
      </w:r>
    </w:p>
  </w:footnote>
  <w:footnote w:type="continuationSeparator" w:id="0">
    <w:p w14:paraId="0416FEE2" w14:textId="77777777" w:rsidR="00217783" w:rsidRDefault="00217783"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D01F" w14:textId="563566FE" w:rsidR="00C71D02" w:rsidRDefault="00C71D02" w:rsidP="00FA7626">
    <w:pPr>
      <w:spacing w:before="120" w:after="0" w:line="240" w:lineRule="auto"/>
      <w:jc w:val="both"/>
      <w:rPr>
        <w:rFonts w:ascii="Arial" w:eastAsia="Times New Roman" w:hAnsi="Arial" w:cs="Arial"/>
        <w:b/>
        <w:sz w:val="24"/>
        <w:szCs w:val="20"/>
        <w:lang w:val="en-US" w:eastAsia="ru-RU"/>
      </w:rPr>
    </w:pPr>
    <w:r>
      <w:rPr>
        <w:rFonts w:ascii="Arial" w:hAnsi="Arial" w:cs="Arial"/>
        <w:b/>
        <w:bCs/>
        <w:noProof/>
        <w:color w:val="000000"/>
        <w:sz w:val="28"/>
        <w:szCs w:val="28"/>
        <w:lang w:eastAsia="uk-UA"/>
      </w:rPr>
      <w:drawing>
        <wp:anchor distT="0" distB="0" distL="114300" distR="114300" simplePos="0" relativeHeight="251651584" behindDoc="0" locked="0" layoutInCell="1" allowOverlap="1" wp14:anchorId="38A9A0AE" wp14:editId="2AE6374E">
          <wp:simplePos x="0" y="0"/>
          <wp:positionH relativeFrom="margin">
            <wp:align>right</wp:align>
          </wp:positionH>
          <wp:positionV relativeFrom="paragraph">
            <wp:posOffset>8073</wp:posOffset>
          </wp:positionV>
          <wp:extent cx="863600" cy="628015"/>
          <wp:effectExtent l="0" t="0" r="0" b="635"/>
          <wp:wrapNone/>
          <wp:docPr id="2" name="Рисунок 2" descr="C:\Users\Anton\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AppData\Local\Microsoft\Windows\INetCache\Content.Wor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F7C26" w14:textId="77777777" w:rsidR="00C71D02" w:rsidRDefault="00C71D02" w:rsidP="00FA7626">
    <w:pPr>
      <w:pStyle w:val="a3"/>
      <w:tabs>
        <w:tab w:val="left" w:pos="3591"/>
      </w:tabs>
    </w:pPr>
  </w:p>
  <w:p w14:paraId="277A9BB1" w14:textId="77777777" w:rsidR="00C71D02" w:rsidRDefault="00C71D02" w:rsidP="00FA7626">
    <w:pPr>
      <w:pStyle w:val="a3"/>
      <w:tabs>
        <w:tab w:val="left" w:pos="3591"/>
      </w:tabs>
    </w:pPr>
  </w:p>
  <w:p w14:paraId="0ABA45E6" w14:textId="6AB47801" w:rsidR="00C71D02" w:rsidRDefault="00C71D02" w:rsidP="00FA7626">
    <w:pPr>
      <w:pStyle w:val="a3"/>
      <w:tabs>
        <w:tab w:val="left" w:pos="35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nsid w:val="11B866A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nsid w:val="15A63EEF"/>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nsid w:val="16270D0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04350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4A63F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1">
    <w:nsid w:val="1B762A0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1495"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2">
    <w:nsid w:val="1F193EBA"/>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3">
    <w:nsid w:val="215D254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725E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945FF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6">
    <w:nsid w:val="3146746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7">
    <w:nsid w:val="3722479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nsid w:val="40506DC7"/>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E9220B"/>
    <w:multiLevelType w:val="hybridMultilevel"/>
    <w:tmpl w:val="88B03586"/>
    <w:lvl w:ilvl="0" w:tplc="EA405312">
      <w:start w:val="2014"/>
      <w:numFmt w:val="bullet"/>
      <w:lvlText w:val="-"/>
      <w:lvlJc w:val="left"/>
      <w:pPr>
        <w:ind w:left="720" w:hanging="360"/>
      </w:pPr>
      <w:rPr>
        <w:rFonts w:ascii="Calibri" w:eastAsia="Times New Roman" w:hAnsi="Calibri" w:cs="Times New Roman" w:hint="default"/>
        <w:i/>
      </w:rPr>
    </w:lvl>
    <w:lvl w:ilvl="1" w:tplc="041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F098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3">
    <w:nsid w:val="503E1799"/>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0C0092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nsid w:val="526252D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338"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nsid w:val="5ED1485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nsid w:val="638C4FB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AB66F4"/>
    <w:multiLevelType w:val="hybridMultilevel"/>
    <w:tmpl w:val="D084D9B8"/>
    <w:lvl w:ilvl="0" w:tplc="EA405312">
      <w:start w:val="2014"/>
      <w:numFmt w:val="bullet"/>
      <w:lvlText w:val="-"/>
      <w:lvlJc w:val="left"/>
      <w:pPr>
        <w:ind w:left="720" w:hanging="360"/>
      </w:pPr>
      <w:rPr>
        <w:rFonts w:ascii="Calibri" w:eastAsia="Times New Roman" w:hAnsi="Calibri" w:cs="Times New Roman" w:hint="default"/>
        <w:i/>
      </w:rPr>
    </w:lvl>
    <w:lvl w:ilvl="1" w:tplc="041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nsid w:val="69E41F90"/>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050769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5493A75"/>
    <w:multiLevelType w:val="hybridMultilevel"/>
    <w:tmpl w:val="A2F40BD0"/>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760E1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78E116ED"/>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nsid w:val="7E1C5EC0"/>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6A7CA8"/>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nsid w:val="7E78062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0"/>
  </w:num>
  <w:num w:numId="3">
    <w:abstractNumId w:val="9"/>
  </w:num>
  <w:num w:numId="4">
    <w:abstractNumId w:val="2"/>
  </w:num>
  <w:num w:numId="5">
    <w:abstractNumId w:val="31"/>
  </w:num>
  <w:num w:numId="6">
    <w:abstractNumId w:val="1"/>
  </w:num>
  <w:num w:numId="7">
    <w:abstractNumId w:val="4"/>
  </w:num>
  <w:num w:numId="8">
    <w:abstractNumId w:val="34"/>
  </w:num>
  <w:num w:numId="9">
    <w:abstractNumId w:val="28"/>
  </w:num>
  <w:num w:numId="10">
    <w:abstractNumId w:val="20"/>
  </w:num>
  <w:num w:numId="11">
    <w:abstractNumId w:val="26"/>
  </w:num>
  <w:num w:numId="12">
    <w:abstractNumId w:val="3"/>
  </w:num>
  <w:num w:numId="13">
    <w:abstractNumId w:val="18"/>
  </w:num>
  <w:num w:numId="14">
    <w:abstractNumId w:val="40"/>
  </w:num>
  <w:num w:numId="15">
    <w:abstractNumId w:val="11"/>
  </w:num>
  <w:num w:numId="16">
    <w:abstractNumId w:val="10"/>
  </w:num>
  <w:num w:numId="17">
    <w:abstractNumId w:val="16"/>
  </w:num>
  <w:num w:numId="18">
    <w:abstractNumId w:val="21"/>
  </w:num>
  <w:num w:numId="19">
    <w:abstractNumId w:val="30"/>
  </w:num>
  <w:num w:numId="20">
    <w:abstractNumId w:val="32"/>
  </w:num>
  <w:num w:numId="21">
    <w:abstractNumId w:val="6"/>
  </w:num>
  <w:num w:numId="22">
    <w:abstractNumId w:val="13"/>
  </w:num>
  <w:num w:numId="23">
    <w:abstractNumId w:val="29"/>
  </w:num>
  <w:num w:numId="24">
    <w:abstractNumId w:val="38"/>
  </w:num>
  <w:num w:numId="25">
    <w:abstractNumId w:val="12"/>
  </w:num>
  <w:num w:numId="26">
    <w:abstractNumId w:val="36"/>
  </w:num>
  <w:num w:numId="27">
    <w:abstractNumId w:val="24"/>
  </w:num>
  <w:num w:numId="28">
    <w:abstractNumId w:val="23"/>
  </w:num>
  <w:num w:numId="29">
    <w:abstractNumId w:val="39"/>
  </w:num>
  <w:num w:numId="30">
    <w:abstractNumId w:val="8"/>
  </w:num>
  <w:num w:numId="31">
    <w:abstractNumId w:val="27"/>
  </w:num>
  <w:num w:numId="32">
    <w:abstractNumId w:val="7"/>
  </w:num>
  <w:num w:numId="33">
    <w:abstractNumId w:val="37"/>
  </w:num>
  <w:num w:numId="34">
    <w:abstractNumId w:val="33"/>
  </w:num>
  <w:num w:numId="35">
    <w:abstractNumId w:val="19"/>
  </w:num>
  <w:num w:numId="36">
    <w:abstractNumId w:val="17"/>
  </w:num>
  <w:num w:numId="37">
    <w:abstractNumId w:val="15"/>
  </w:num>
  <w:num w:numId="38">
    <w:abstractNumId w:val="25"/>
  </w:num>
  <w:num w:numId="39">
    <w:abstractNumId w:val="5"/>
  </w:num>
  <w:num w:numId="40">
    <w:abstractNumId w:val="14"/>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5F00"/>
    <w:rsid w:val="00006CDA"/>
    <w:rsid w:val="00007741"/>
    <w:rsid w:val="000104BA"/>
    <w:rsid w:val="00012001"/>
    <w:rsid w:val="00013051"/>
    <w:rsid w:val="0001453D"/>
    <w:rsid w:val="00015879"/>
    <w:rsid w:val="00016A7B"/>
    <w:rsid w:val="00016C7E"/>
    <w:rsid w:val="00016E39"/>
    <w:rsid w:val="000231B1"/>
    <w:rsid w:val="0002573D"/>
    <w:rsid w:val="000271A1"/>
    <w:rsid w:val="0002796F"/>
    <w:rsid w:val="00027B00"/>
    <w:rsid w:val="00030D56"/>
    <w:rsid w:val="00031E91"/>
    <w:rsid w:val="00031EC5"/>
    <w:rsid w:val="0003521C"/>
    <w:rsid w:val="00043315"/>
    <w:rsid w:val="0004339B"/>
    <w:rsid w:val="0004451A"/>
    <w:rsid w:val="00047E53"/>
    <w:rsid w:val="000505E4"/>
    <w:rsid w:val="00053709"/>
    <w:rsid w:val="00053CCC"/>
    <w:rsid w:val="000568B5"/>
    <w:rsid w:val="0006193E"/>
    <w:rsid w:val="000632C4"/>
    <w:rsid w:val="000651BD"/>
    <w:rsid w:val="00071B03"/>
    <w:rsid w:val="00076760"/>
    <w:rsid w:val="000774A3"/>
    <w:rsid w:val="00080ED4"/>
    <w:rsid w:val="00081F27"/>
    <w:rsid w:val="0008428D"/>
    <w:rsid w:val="000915F5"/>
    <w:rsid w:val="00097FD0"/>
    <w:rsid w:val="000A3CAA"/>
    <w:rsid w:val="000A52FC"/>
    <w:rsid w:val="000A5B40"/>
    <w:rsid w:val="000A7FDA"/>
    <w:rsid w:val="000B1DD4"/>
    <w:rsid w:val="000B38F3"/>
    <w:rsid w:val="000B4981"/>
    <w:rsid w:val="000B6899"/>
    <w:rsid w:val="000C2CAB"/>
    <w:rsid w:val="000C2E85"/>
    <w:rsid w:val="000C3978"/>
    <w:rsid w:val="000C5516"/>
    <w:rsid w:val="000C56FD"/>
    <w:rsid w:val="000D2766"/>
    <w:rsid w:val="000E5921"/>
    <w:rsid w:val="000E5E83"/>
    <w:rsid w:val="000E628F"/>
    <w:rsid w:val="000F0679"/>
    <w:rsid w:val="000F2E81"/>
    <w:rsid w:val="000F4897"/>
    <w:rsid w:val="000F4B8C"/>
    <w:rsid w:val="001005F5"/>
    <w:rsid w:val="001010D1"/>
    <w:rsid w:val="001124E8"/>
    <w:rsid w:val="001156DA"/>
    <w:rsid w:val="001164E9"/>
    <w:rsid w:val="00125292"/>
    <w:rsid w:val="00126275"/>
    <w:rsid w:val="0013099F"/>
    <w:rsid w:val="00131E0D"/>
    <w:rsid w:val="00140310"/>
    <w:rsid w:val="001417BC"/>
    <w:rsid w:val="0014278A"/>
    <w:rsid w:val="00144693"/>
    <w:rsid w:val="001460DA"/>
    <w:rsid w:val="00147B5B"/>
    <w:rsid w:val="00151901"/>
    <w:rsid w:val="0015245B"/>
    <w:rsid w:val="00156ADB"/>
    <w:rsid w:val="00164E65"/>
    <w:rsid w:val="001732F0"/>
    <w:rsid w:val="00175FD6"/>
    <w:rsid w:val="0018546D"/>
    <w:rsid w:val="00185806"/>
    <w:rsid w:val="0018665C"/>
    <w:rsid w:val="00190164"/>
    <w:rsid w:val="00192CD7"/>
    <w:rsid w:val="00197A4E"/>
    <w:rsid w:val="001A0262"/>
    <w:rsid w:val="001A11BE"/>
    <w:rsid w:val="001A45B9"/>
    <w:rsid w:val="001A49DC"/>
    <w:rsid w:val="001A511B"/>
    <w:rsid w:val="001B497B"/>
    <w:rsid w:val="001C615C"/>
    <w:rsid w:val="001D14AD"/>
    <w:rsid w:val="001D319A"/>
    <w:rsid w:val="001D3D2A"/>
    <w:rsid w:val="001D41AF"/>
    <w:rsid w:val="001E2C8C"/>
    <w:rsid w:val="001E65D9"/>
    <w:rsid w:val="001E6A28"/>
    <w:rsid w:val="001E7ED4"/>
    <w:rsid w:val="001F0AE9"/>
    <w:rsid w:val="001F5872"/>
    <w:rsid w:val="001F7D1A"/>
    <w:rsid w:val="001F7E94"/>
    <w:rsid w:val="00201192"/>
    <w:rsid w:val="00202BA1"/>
    <w:rsid w:val="00210DBC"/>
    <w:rsid w:val="002131AA"/>
    <w:rsid w:val="00213646"/>
    <w:rsid w:val="00217783"/>
    <w:rsid w:val="002216B3"/>
    <w:rsid w:val="00222AD7"/>
    <w:rsid w:val="002278DE"/>
    <w:rsid w:val="00230C84"/>
    <w:rsid w:val="002328D3"/>
    <w:rsid w:val="00233273"/>
    <w:rsid w:val="0023363A"/>
    <w:rsid w:val="00233F35"/>
    <w:rsid w:val="002344E5"/>
    <w:rsid w:val="00237C36"/>
    <w:rsid w:val="002440C6"/>
    <w:rsid w:val="00246A8B"/>
    <w:rsid w:val="00246DD7"/>
    <w:rsid w:val="00250B75"/>
    <w:rsid w:val="00251C5A"/>
    <w:rsid w:val="00256D6F"/>
    <w:rsid w:val="0026014D"/>
    <w:rsid w:val="0026165A"/>
    <w:rsid w:val="00263101"/>
    <w:rsid w:val="0026518F"/>
    <w:rsid w:val="00270063"/>
    <w:rsid w:val="00270FE5"/>
    <w:rsid w:val="00271394"/>
    <w:rsid w:val="00272A6A"/>
    <w:rsid w:val="00274E90"/>
    <w:rsid w:val="00282692"/>
    <w:rsid w:val="00283781"/>
    <w:rsid w:val="00285416"/>
    <w:rsid w:val="00285C08"/>
    <w:rsid w:val="00286252"/>
    <w:rsid w:val="00286390"/>
    <w:rsid w:val="00287E08"/>
    <w:rsid w:val="0029017B"/>
    <w:rsid w:val="0029223F"/>
    <w:rsid w:val="002944D4"/>
    <w:rsid w:val="00294F8F"/>
    <w:rsid w:val="002955F4"/>
    <w:rsid w:val="0029615F"/>
    <w:rsid w:val="00297FBA"/>
    <w:rsid w:val="002A3E84"/>
    <w:rsid w:val="002A5A3C"/>
    <w:rsid w:val="002B0541"/>
    <w:rsid w:val="002B43F5"/>
    <w:rsid w:val="002B6B9E"/>
    <w:rsid w:val="002C1A2B"/>
    <w:rsid w:val="002C3B6E"/>
    <w:rsid w:val="002C6E91"/>
    <w:rsid w:val="002C7A6F"/>
    <w:rsid w:val="002E612E"/>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27EC0"/>
    <w:rsid w:val="003312F1"/>
    <w:rsid w:val="00331624"/>
    <w:rsid w:val="00331DD3"/>
    <w:rsid w:val="003331EA"/>
    <w:rsid w:val="00334D93"/>
    <w:rsid w:val="003350B1"/>
    <w:rsid w:val="0033537F"/>
    <w:rsid w:val="00341FEC"/>
    <w:rsid w:val="003421B6"/>
    <w:rsid w:val="00342DAA"/>
    <w:rsid w:val="00347006"/>
    <w:rsid w:val="00351AC5"/>
    <w:rsid w:val="0035280A"/>
    <w:rsid w:val="00361B2D"/>
    <w:rsid w:val="003631D0"/>
    <w:rsid w:val="0036359B"/>
    <w:rsid w:val="00364F78"/>
    <w:rsid w:val="003716AB"/>
    <w:rsid w:val="003764AB"/>
    <w:rsid w:val="00380584"/>
    <w:rsid w:val="00383DE7"/>
    <w:rsid w:val="0038787E"/>
    <w:rsid w:val="0039083D"/>
    <w:rsid w:val="00394B07"/>
    <w:rsid w:val="00395C33"/>
    <w:rsid w:val="003963AE"/>
    <w:rsid w:val="003A2145"/>
    <w:rsid w:val="003A317D"/>
    <w:rsid w:val="003A49BA"/>
    <w:rsid w:val="003B045F"/>
    <w:rsid w:val="003B08E2"/>
    <w:rsid w:val="003B2CC9"/>
    <w:rsid w:val="003B4CE7"/>
    <w:rsid w:val="003B64D4"/>
    <w:rsid w:val="003B71D2"/>
    <w:rsid w:val="003C08A3"/>
    <w:rsid w:val="003C0ACD"/>
    <w:rsid w:val="003C1629"/>
    <w:rsid w:val="003C1A78"/>
    <w:rsid w:val="003C2133"/>
    <w:rsid w:val="003C6F66"/>
    <w:rsid w:val="003D08A8"/>
    <w:rsid w:val="003D0913"/>
    <w:rsid w:val="003D1196"/>
    <w:rsid w:val="003D263B"/>
    <w:rsid w:val="003D5C63"/>
    <w:rsid w:val="003F1824"/>
    <w:rsid w:val="003F32F7"/>
    <w:rsid w:val="003F3B47"/>
    <w:rsid w:val="003F6429"/>
    <w:rsid w:val="003F76D7"/>
    <w:rsid w:val="003F775E"/>
    <w:rsid w:val="00411259"/>
    <w:rsid w:val="00412EE9"/>
    <w:rsid w:val="0041667F"/>
    <w:rsid w:val="004210D6"/>
    <w:rsid w:val="004223E4"/>
    <w:rsid w:val="00423BC4"/>
    <w:rsid w:val="00424AB3"/>
    <w:rsid w:val="00426681"/>
    <w:rsid w:val="00426E34"/>
    <w:rsid w:val="00432448"/>
    <w:rsid w:val="004341D2"/>
    <w:rsid w:val="004358F1"/>
    <w:rsid w:val="00437200"/>
    <w:rsid w:val="00437F36"/>
    <w:rsid w:val="00443B30"/>
    <w:rsid w:val="004443EF"/>
    <w:rsid w:val="004449BC"/>
    <w:rsid w:val="00451279"/>
    <w:rsid w:val="00452492"/>
    <w:rsid w:val="00453365"/>
    <w:rsid w:val="00454CD3"/>
    <w:rsid w:val="0045628D"/>
    <w:rsid w:val="00463316"/>
    <w:rsid w:val="00463AD9"/>
    <w:rsid w:val="0046415E"/>
    <w:rsid w:val="004646E9"/>
    <w:rsid w:val="004651FC"/>
    <w:rsid w:val="004669A9"/>
    <w:rsid w:val="00474072"/>
    <w:rsid w:val="00474543"/>
    <w:rsid w:val="0048223A"/>
    <w:rsid w:val="004878B2"/>
    <w:rsid w:val="00490E0E"/>
    <w:rsid w:val="00491838"/>
    <w:rsid w:val="00493BBF"/>
    <w:rsid w:val="00495C2C"/>
    <w:rsid w:val="00496EF8"/>
    <w:rsid w:val="004975F6"/>
    <w:rsid w:val="00497A8B"/>
    <w:rsid w:val="004A1611"/>
    <w:rsid w:val="004A3A72"/>
    <w:rsid w:val="004A3E31"/>
    <w:rsid w:val="004B0977"/>
    <w:rsid w:val="004B0996"/>
    <w:rsid w:val="004B0C3C"/>
    <w:rsid w:val="004B134F"/>
    <w:rsid w:val="004B3DC1"/>
    <w:rsid w:val="004B458D"/>
    <w:rsid w:val="004C1425"/>
    <w:rsid w:val="004C3D80"/>
    <w:rsid w:val="004C4275"/>
    <w:rsid w:val="004C4AC5"/>
    <w:rsid w:val="004C5608"/>
    <w:rsid w:val="004C5FF3"/>
    <w:rsid w:val="004C7D9E"/>
    <w:rsid w:val="004D2347"/>
    <w:rsid w:val="004D389F"/>
    <w:rsid w:val="004D49C2"/>
    <w:rsid w:val="004D5496"/>
    <w:rsid w:val="004E0F72"/>
    <w:rsid w:val="004E2CD5"/>
    <w:rsid w:val="004F0434"/>
    <w:rsid w:val="004F0977"/>
    <w:rsid w:val="00501C67"/>
    <w:rsid w:val="005022E8"/>
    <w:rsid w:val="005034DB"/>
    <w:rsid w:val="00504F04"/>
    <w:rsid w:val="0051063A"/>
    <w:rsid w:val="00513F50"/>
    <w:rsid w:val="005200F9"/>
    <w:rsid w:val="00520AA2"/>
    <w:rsid w:val="00520E15"/>
    <w:rsid w:val="005248A1"/>
    <w:rsid w:val="00527E06"/>
    <w:rsid w:val="00530998"/>
    <w:rsid w:val="00533724"/>
    <w:rsid w:val="00535560"/>
    <w:rsid w:val="0053662C"/>
    <w:rsid w:val="0054145C"/>
    <w:rsid w:val="0054220E"/>
    <w:rsid w:val="0054278B"/>
    <w:rsid w:val="00546FB1"/>
    <w:rsid w:val="00551482"/>
    <w:rsid w:val="00560351"/>
    <w:rsid w:val="00572A47"/>
    <w:rsid w:val="00576B0E"/>
    <w:rsid w:val="00576EDB"/>
    <w:rsid w:val="005820A5"/>
    <w:rsid w:val="005863DE"/>
    <w:rsid w:val="005866D6"/>
    <w:rsid w:val="005A74B7"/>
    <w:rsid w:val="005A759B"/>
    <w:rsid w:val="005B020E"/>
    <w:rsid w:val="005B095C"/>
    <w:rsid w:val="005B122B"/>
    <w:rsid w:val="005B3525"/>
    <w:rsid w:val="005B42A3"/>
    <w:rsid w:val="005B4B71"/>
    <w:rsid w:val="005B747F"/>
    <w:rsid w:val="005C2381"/>
    <w:rsid w:val="005C681D"/>
    <w:rsid w:val="005C7885"/>
    <w:rsid w:val="005D0630"/>
    <w:rsid w:val="005D0AD0"/>
    <w:rsid w:val="005D0F54"/>
    <w:rsid w:val="005D159D"/>
    <w:rsid w:val="005D2292"/>
    <w:rsid w:val="005D35C8"/>
    <w:rsid w:val="005D4A98"/>
    <w:rsid w:val="005D734B"/>
    <w:rsid w:val="005E07F1"/>
    <w:rsid w:val="005E2883"/>
    <w:rsid w:val="005E7776"/>
    <w:rsid w:val="005F04F6"/>
    <w:rsid w:val="005F2100"/>
    <w:rsid w:val="005F493C"/>
    <w:rsid w:val="005F639E"/>
    <w:rsid w:val="00601667"/>
    <w:rsid w:val="006118A5"/>
    <w:rsid w:val="00612A67"/>
    <w:rsid w:val="0061486B"/>
    <w:rsid w:val="00614AC3"/>
    <w:rsid w:val="006173C3"/>
    <w:rsid w:val="00620B30"/>
    <w:rsid w:val="006214C9"/>
    <w:rsid w:val="00621BDE"/>
    <w:rsid w:val="00625A87"/>
    <w:rsid w:val="00625B0C"/>
    <w:rsid w:val="00627896"/>
    <w:rsid w:val="00627F6B"/>
    <w:rsid w:val="006311C0"/>
    <w:rsid w:val="00634571"/>
    <w:rsid w:val="0063603D"/>
    <w:rsid w:val="00637424"/>
    <w:rsid w:val="00641159"/>
    <w:rsid w:val="00643E4F"/>
    <w:rsid w:val="00645C11"/>
    <w:rsid w:val="00645C4B"/>
    <w:rsid w:val="006550DD"/>
    <w:rsid w:val="0065732D"/>
    <w:rsid w:val="006574E5"/>
    <w:rsid w:val="00662BF8"/>
    <w:rsid w:val="00663090"/>
    <w:rsid w:val="0066320C"/>
    <w:rsid w:val="006635A8"/>
    <w:rsid w:val="00664513"/>
    <w:rsid w:val="00667CD6"/>
    <w:rsid w:val="0067137B"/>
    <w:rsid w:val="00672327"/>
    <w:rsid w:val="00673A05"/>
    <w:rsid w:val="00673AAC"/>
    <w:rsid w:val="00675468"/>
    <w:rsid w:val="00676B32"/>
    <w:rsid w:val="00680DDD"/>
    <w:rsid w:val="00681F4C"/>
    <w:rsid w:val="006841D4"/>
    <w:rsid w:val="00685F3F"/>
    <w:rsid w:val="00687711"/>
    <w:rsid w:val="00687F74"/>
    <w:rsid w:val="00690CF7"/>
    <w:rsid w:val="006913CF"/>
    <w:rsid w:val="0069149C"/>
    <w:rsid w:val="006945C8"/>
    <w:rsid w:val="006A1528"/>
    <w:rsid w:val="006A45E7"/>
    <w:rsid w:val="006A5B90"/>
    <w:rsid w:val="006A5C62"/>
    <w:rsid w:val="006A73AF"/>
    <w:rsid w:val="006B4CBC"/>
    <w:rsid w:val="006C2015"/>
    <w:rsid w:val="006C4E01"/>
    <w:rsid w:val="006C593F"/>
    <w:rsid w:val="006C6638"/>
    <w:rsid w:val="006C759B"/>
    <w:rsid w:val="006C7695"/>
    <w:rsid w:val="006C7A68"/>
    <w:rsid w:val="006D0F1D"/>
    <w:rsid w:val="006E028E"/>
    <w:rsid w:val="006E077B"/>
    <w:rsid w:val="006E16EB"/>
    <w:rsid w:val="006F2786"/>
    <w:rsid w:val="006F468E"/>
    <w:rsid w:val="006F5B19"/>
    <w:rsid w:val="00702020"/>
    <w:rsid w:val="007043A8"/>
    <w:rsid w:val="007070B9"/>
    <w:rsid w:val="00711176"/>
    <w:rsid w:val="00711304"/>
    <w:rsid w:val="00711A00"/>
    <w:rsid w:val="0071260E"/>
    <w:rsid w:val="00715D50"/>
    <w:rsid w:val="007174AA"/>
    <w:rsid w:val="00717D39"/>
    <w:rsid w:val="00721819"/>
    <w:rsid w:val="007257AC"/>
    <w:rsid w:val="00727A22"/>
    <w:rsid w:val="00731716"/>
    <w:rsid w:val="0073188B"/>
    <w:rsid w:val="00735336"/>
    <w:rsid w:val="0073551D"/>
    <w:rsid w:val="00741168"/>
    <w:rsid w:val="00746ED7"/>
    <w:rsid w:val="00747511"/>
    <w:rsid w:val="00750235"/>
    <w:rsid w:val="00751E00"/>
    <w:rsid w:val="00755721"/>
    <w:rsid w:val="00756272"/>
    <w:rsid w:val="00757FCE"/>
    <w:rsid w:val="00760520"/>
    <w:rsid w:val="007631BE"/>
    <w:rsid w:val="007670A1"/>
    <w:rsid w:val="00770DED"/>
    <w:rsid w:val="007716F4"/>
    <w:rsid w:val="00777081"/>
    <w:rsid w:val="007772F7"/>
    <w:rsid w:val="0077799C"/>
    <w:rsid w:val="00780B2C"/>
    <w:rsid w:val="0078138A"/>
    <w:rsid w:val="00782F23"/>
    <w:rsid w:val="0078421D"/>
    <w:rsid w:val="00791695"/>
    <w:rsid w:val="007933F4"/>
    <w:rsid w:val="007A2E3B"/>
    <w:rsid w:val="007A3098"/>
    <w:rsid w:val="007A3592"/>
    <w:rsid w:val="007A78D2"/>
    <w:rsid w:val="007B2517"/>
    <w:rsid w:val="007C2142"/>
    <w:rsid w:val="007C4078"/>
    <w:rsid w:val="007D08C7"/>
    <w:rsid w:val="007D1588"/>
    <w:rsid w:val="007D63F4"/>
    <w:rsid w:val="007D7E83"/>
    <w:rsid w:val="007E2A4E"/>
    <w:rsid w:val="007E5546"/>
    <w:rsid w:val="007F303A"/>
    <w:rsid w:val="007F53FF"/>
    <w:rsid w:val="007F7F48"/>
    <w:rsid w:val="00800200"/>
    <w:rsid w:val="0080578C"/>
    <w:rsid w:val="00805B72"/>
    <w:rsid w:val="00806DEC"/>
    <w:rsid w:val="00814320"/>
    <w:rsid w:val="0081579A"/>
    <w:rsid w:val="00815B26"/>
    <w:rsid w:val="00816BA4"/>
    <w:rsid w:val="00822EF6"/>
    <w:rsid w:val="008249C0"/>
    <w:rsid w:val="008261A6"/>
    <w:rsid w:val="00831EB1"/>
    <w:rsid w:val="00835BEC"/>
    <w:rsid w:val="008366A3"/>
    <w:rsid w:val="008411D0"/>
    <w:rsid w:val="00842A9C"/>
    <w:rsid w:val="008458E0"/>
    <w:rsid w:val="00846862"/>
    <w:rsid w:val="008470BE"/>
    <w:rsid w:val="008506EE"/>
    <w:rsid w:val="0085140F"/>
    <w:rsid w:val="00853985"/>
    <w:rsid w:val="008621E7"/>
    <w:rsid w:val="00862743"/>
    <w:rsid w:val="00864923"/>
    <w:rsid w:val="00872674"/>
    <w:rsid w:val="00872A75"/>
    <w:rsid w:val="00872EB6"/>
    <w:rsid w:val="0087324E"/>
    <w:rsid w:val="00874388"/>
    <w:rsid w:val="008748B2"/>
    <w:rsid w:val="00887DED"/>
    <w:rsid w:val="00892FE4"/>
    <w:rsid w:val="008A2E0A"/>
    <w:rsid w:val="008A389C"/>
    <w:rsid w:val="008A3EC9"/>
    <w:rsid w:val="008A460F"/>
    <w:rsid w:val="008A6472"/>
    <w:rsid w:val="008B0F56"/>
    <w:rsid w:val="008B4E4D"/>
    <w:rsid w:val="008B67B1"/>
    <w:rsid w:val="008B68A8"/>
    <w:rsid w:val="008C4090"/>
    <w:rsid w:val="008C5564"/>
    <w:rsid w:val="008C55F4"/>
    <w:rsid w:val="008D0BF0"/>
    <w:rsid w:val="008D5F28"/>
    <w:rsid w:val="008E0F59"/>
    <w:rsid w:val="008E1A8A"/>
    <w:rsid w:val="008E26C4"/>
    <w:rsid w:val="008E4122"/>
    <w:rsid w:val="008E51EA"/>
    <w:rsid w:val="008E770A"/>
    <w:rsid w:val="008F1A72"/>
    <w:rsid w:val="008F1E89"/>
    <w:rsid w:val="008F2628"/>
    <w:rsid w:val="008F3FFF"/>
    <w:rsid w:val="008F7FA7"/>
    <w:rsid w:val="0090493D"/>
    <w:rsid w:val="009059EC"/>
    <w:rsid w:val="00905A2C"/>
    <w:rsid w:val="00911380"/>
    <w:rsid w:val="00911FEA"/>
    <w:rsid w:val="009170AB"/>
    <w:rsid w:val="0091728C"/>
    <w:rsid w:val="00920F44"/>
    <w:rsid w:val="009235CA"/>
    <w:rsid w:val="009251CB"/>
    <w:rsid w:val="0092658A"/>
    <w:rsid w:val="00930178"/>
    <w:rsid w:val="009315C2"/>
    <w:rsid w:val="00932937"/>
    <w:rsid w:val="0094237E"/>
    <w:rsid w:val="00942DC9"/>
    <w:rsid w:val="009433A2"/>
    <w:rsid w:val="00945113"/>
    <w:rsid w:val="0094607D"/>
    <w:rsid w:val="00950A9D"/>
    <w:rsid w:val="00952FBB"/>
    <w:rsid w:val="00953A50"/>
    <w:rsid w:val="00956FC3"/>
    <w:rsid w:val="00960D56"/>
    <w:rsid w:val="009618F6"/>
    <w:rsid w:val="0096275C"/>
    <w:rsid w:val="00964584"/>
    <w:rsid w:val="00964F83"/>
    <w:rsid w:val="00966F81"/>
    <w:rsid w:val="00971A35"/>
    <w:rsid w:val="00971B32"/>
    <w:rsid w:val="009722FA"/>
    <w:rsid w:val="009748F6"/>
    <w:rsid w:val="0097537B"/>
    <w:rsid w:val="00976133"/>
    <w:rsid w:val="00980C8D"/>
    <w:rsid w:val="00982721"/>
    <w:rsid w:val="009841B0"/>
    <w:rsid w:val="0098448C"/>
    <w:rsid w:val="009913BD"/>
    <w:rsid w:val="0099241E"/>
    <w:rsid w:val="009A24B7"/>
    <w:rsid w:val="009A625E"/>
    <w:rsid w:val="009A6829"/>
    <w:rsid w:val="009A7813"/>
    <w:rsid w:val="009B23AA"/>
    <w:rsid w:val="009B3750"/>
    <w:rsid w:val="009B733C"/>
    <w:rsid w:val="009C192E"/>
    <w:rsid w:val="009C1EDC"/>
    <w:rsid w:val="009C449C"/>
    <w:rsid w:val="009C44D7"/>
    <w:rsid w:val="009C62F8"/>
    <w:rsid w:val="009C6F33"/>
    <w:rsid w:val="009D33A8"/>
    <w:rsid w:val="009D35E6"/>
    <w:rsid w:val="009D4087"/>
    <w:rsid w:val="009D7358"/>
    <w:rsid w:val="009D7AC0"/>
    <w:rsid w:val="009E044C"/>
    <w:rsid w:val="009E40C6"/>
    <w:rsid w:val="009E49F6"/>
    <w:rsid w:val="009E7E8F"/>
    <w:rsid w:val="009F6C87"/>
    <w:rsid w:val="00A04D46"/>
    <w:rsid w:val="00A0697D"/>
    <w:rsid w:val="00A072F5"/>
    <w:rsid w:val="00A07A42"/>
    <w:rsid w:val="00A07D29"/>
    <w:rsid w:val="00A14AE8"/>
    <w:rsid w:val="00A2013F"/>
    <w:rsid w:val="00A20556"/>
    <w:rsid w:val="00A211C9"/>
    <w:rsid w:val="00A25D3F"/>
    <w:rsid w:val="00A269AA"/>
    <w:rsid w:val="00A26DDC"/>
    <w:rsid w:val="00A31BE2"/>
    <w:rsid w:val="00A32544"/>
    <w:rsid w:val="00A403B7"/>
    <w:rsid w:val="00A40E57"/>
    <w:rsid w:val="00A42D27"/>
    <w:rsid w:val="00A43476"/>
    <w:rsid w:val="00A45B69"/>
    <w:rsid w:val="00A46173"/>
    <w:rsid w:val="00A46C1C"/>
    <w:rsid w:val="00A507AF"/>
    <w:rsid w:val="00A524C5"/>
    <w:rsid w:val="00A579E5"/>
    <w:rsid w:val="00A6030D"/>
    <w:rsid w:val="00A61988"/>
    <w:rsid w:val="00A63D67"/>
    <w:rsid w:val="00A708EC"/>
    <w:rsid w:val="00A72D39"/>
    <w:rsid w:val="00A73364"/>
    <w:rsid w:val="00A8038F"/>
    <w:rsid w:val="00A819AB"/>
    <w:rsid w:val="00A852A2"/>
    <w:rsid w:val="00A86298"/>
    <w:rsid w:val="00A8719C"/>
    <w:rsid w:val="00A8779B"/>
    <w:rsid w:val="00A87AA3"/>
    <w:rsid w:val="00A90031"/>
    <w:rsid w:val="00A92FF0"/>
    <w:rsid w:val="00A93691"/>
    <w:rsid w:val="00A97B52"/>
    <w:rsid w:val="00AA2EB9"/>
    <w:rsid w:val="00AA3CE2"/>
    <w:rsid w:val="00AA3D7C"/>
    <w:rsid w:val="00AB070C"/>
    <w:rsid w:val="00AB2CC2"/>
    <w:rsid w:val="00AB5124"/>
    <w:rsid w:val="00AC00CA"/>
    <w:rsid w:val="00AC2DD4"/>
    <w:rsid w:val="00AC4217"/>
    <w:rsid w:val="00AC4913"/>
    <w:rsid w:val="00AC6290"/>
    <w:rsid w:val="00AD2CA7"/>
    <w:rsid w:val="00AD4754"/>
    <w:rsid w:val="00AD60C0"/>
    <w:rsid w:val="00AD6DA8"/>
    <w:rsid w:val="00AE00AD"/>
    <w:rsid w:val="00AE2D31"/>
    <w:rsid w:val="00AE4BC3"/>
    <w:rsid w:val="00AE4F16"/>
    <w:rsid w:val="00AE5D7A"/>
    <w:rsid w:val="00AE7EDF"/>
    <w:rsid w:val="00AF1D1E"/>
    <w:rsid w:val="00AF3B1C"/>
    <w:rsid w:val="00AF7743"/>
    <w:rsid w:val="00AF7CE3"/>
    <w:rsid w:val="00B00193"/>
    <w:rsid w:val="00B015F4"/>
    <w:rsid w:val="00B024F8"/>
    <w:rsid w:val="00B039C8"/>
    <w:rsid w:val="00B04BB4"/>
    <w:rsid w:val="00B10828"/>
    <w:rsid w:val="00B1100E"/>
    <w:rsid w:val="00B115B3"/>
    <w:rsid w:val="00B12C1E"/>
    <w:rsid w:val="00B13C60"/>
    <w:rsid w:val="00B13E71"/>
    <w:rsid w:val="00B15945"/>
    <w:rsid w:val="00B15FE2"/>
    <w:rsid w:val="00B20648"/>
    <w:rsid w:val="00B20FDE"/>
    <w:rsid w:val="00B22EE2"/>
    <w:rsid w:val="00B252F6"/>
    <w:rsid w:val="00B273ED"/>
    <w:rsid w:val="00B30D2C"/>
    <w:rsid w:val="00B35819"/>
    <w:rsid w:val="00B366A4"/>
    <w:rsid w:val="00B40074"/>
    <w:rsid w:val="00B43D44"/>
    <w:rsid w:val="00B47234"/>
    <w:rsid w:val="00B50A40"/>
    <w:rsid w:val="00B50F0F"/>
    <w:rsid w:val="00B51C7A"/>
    <w:rsid w:val="00B52D1A"/>
    <w:rsid w:val="00B607F5"/>
    <w:rsid w:val="00B612DE"/>
    <w:rsid w:val="00B61465"/>
    <w:rsid w:val="00B622B0"/>
    <w:rsid w:val="00B6575E"/>
    <w:rsid w:val="00B65F79"/>
    <w:rsid w:val="00B671C2"/>
    <w:rsid w:val="00B67AAF"/>
    <w:rsid w:val="00B70027"/>
    <w:rsid w:val="00B75173"/>
    <w:rsid w:val="00B84D9D"/>
    <w:rsid w:val="00B90CCB"/>
    <w:rsid w:val="00B91F23"/>
    <w:rsid w:val="00B9271A"/>
    <w:rsid w:val="00B934A9"/>
    <w:rsid w:val="00B9649C"/>
    <w:rsid w:val="00B968BC"/>
    <w:rsid w:val="00BA5791"/>
    <w:rsid w:val="00BA6BD5"/>
    <w:rsid w:val="00BA7264"/>
    <w:rsid w:val="00BA7EFF"/>
    <w:rsid w:val="00BB543F"/>
    <w:rsid w:val="00BB71FB"/>
    <w:rsid w:val="00BB7C7C"/>
    <w:rsid w:val="00BC1976"/>
    <w:rsid w:val="00BC4F79"/>
    <w:rsid w:val="00BC5B42"/>
    <w:rsid w:val="00BD6F43"/>
    <w:rsid w:val="00BE0E2D"/>
    <w:rsid w:val="00BE0FA6"/>
    <w:rsid w:val="00BE64C3"/>
    <w:rsid w:val="00BE6B35"/>
    <w:rsid w:val="00BF66AA"/>
    <w:rsid w:val="00BF6B92"/>
    <w:rsid w:val="00C004A8"/>
    <w:rsid w:val="00C00569"/>
    <w:rsid w:val="00C042AF"/>
    <w:rsid w:val="00C11F7F"/>
    <w:rsid w:val="00C12531"/>
    <w:rsid w:val="00C128B5"/>
    <w:rsid w:val="00C12B78"/>
    <w:rsid w:val="00C132E1"/>
    <w:rsid w:val="00C13460"/>
    <w:rsid w:val="00C150E8"/>
    <w:rsid w:val="00C161BE"/>
    <w:rsid w:val="00C16D84"/>
    <w:rsid w:val="00C20694"/>
    <w:rsid w:val="00C264DA"/>
    <w:rsid w:val="00C26527"/>
    <w:rsid w:val="00C26720"/>
    <w:rsid w:val="00C30A57"/>
    <w:rsid w:val="00C318CE"/>
    <w:rsid w:val="00C3203A"/>
    <w:rsid w:val="00C333EB"/>
    <w:rsid w:val="00C3541F"/>
    <w:rsid w:val="00C36AD8"/>
    <w:rsid w:val="00C423ED"/>
    <w:rsid w:val="00C505A9"/>
    <w:rsid w:val="00C5115B"/>
    <w:rsid w:val="00C549C3"/>
    <w:rsid w:val="00C5631C"/>
    <w:rsid w:val="00C567EA"/>
    <w:rsid w:val="00C64B73"/>
    <w:rsid w:val="00C6631C"/>
    <w:rsid w:val="00C67129"/>
    <w:rsid w:val="00C70399"/>
    <w:rsid w:val="00C71D02"/>
    <w:rsid w:val="00C73708"/>
    <w:rsid w:val="00C73B44"/>
    <w:rsid w:val="00C77A64"/>
    <w:rsid w:val="00C8025C"/>
    <w:rsid w:val="00C81D5D"/>
    <w:rsid w:val="00C83001"/>
    <w:rsid w:val="00C84B42"/>
    <w:rsid w:val="00C961CC"/>
    <w:rsid w:val="00C966F4"/>
    <w:rsid w:val="00C9740B"/>
    <w:rsid w:val="00CA2FCA"/>
    <w:rsid w:val="00CA6345"/>
    <w:rsid w:val="00CA6CA4"/>
    <w:rsid w:val="00CB3BEA"/>
    <w:rsid w:val="00CB49B6"/>
    <w:rsid w:val="00CB6C8B"/>
    <w:rsid w:val="00CB7BEB"/>
    <w:rsid w:val="00CC479B"/>
    <w:rsid w:val="00CC5EFC"/>
    <w:rsid w:val="00CC713A"/>
    <w:rsid w:val="00CD06D4"/>
    <w:rsid w:val="00CD29D6"/>
    <w:rsid w:val="00CD3550"/>
    <w:rsid w:val="00CD5A8E"/>
    <w:rsid w:val="00CD5E5C"/>
    <w:rsid w:val="00CE0517"/>
    <w:rsid w:val="00CE2811"/>
    <w:rsid w:val="00CE7C4F"/>
    <w:rsid w:val="00CF028A"/>
    <w:rsid w:val="00CF5748"/>
    <w:rsid w:val="00CF63D5"/>
    <w:rsid w:val="00CF7175"/>
    <w:rsid w:val="00CF7CC1"/>
    <w:rsid w:val="00D01A96"/>
    <w:rsid w:val="00D02E2E"/>
    <w:rsid w:val="00D055A6"/>
    <w:rsid w:val="00D1195A"/>
    <w:rsid w:val="00D124E5"/>
    <w:rsid w:val="00D12757"/>
    <w:rsid w:val="00D16175"/>
    <w:rsid w:val="00D1673C"/>
    <w:rsid w:val="00D169D2"/>
    <w:rsid w:val="00D23650"/>
    <w:rsid w:val="00D24033"/>
    <w:rsid w:val="00D24B6C"/>
    <w:rsid w:val="00D26758"/>
    <w:rsid w:val="00D27AD4"/>
    <w:rsid w:val="00D30216"/>
    <w:rsid w:val="00D3029D"/>
    <w:rsid w:val="00D3069D"/>
    <w:rsid w:val="00D428DB"/>
    <w:rsid w:val="00D43641"/>
    <w:rsid w:val="00D5569C"/>
    <w:rsid w:val="00D57DDE"/>
    <w:rsid w:val="00D60CD0"/>
    <w:rsid w:val="00D60F42"/>
    <w:rsid w:val="00D62963"/>
    <w:rsid w:val="00D62DC9"/>
    <w:rsid w:val="00D64485"/>
    <w:rsid w:val="00D644BA"/>
    <w:rsid w:val="00D645E8"/>
    <w:rsid w:val="00D64B8C"/>
    <w:rsid w:val="00D6558E"/>
    <w:rsid w:val="00D67791"/>
    <w:rsid w:val="00D7126F"/>
    <w:rsid w:val="00D719F2"/>
    <w:rsid w:val="00D7585F"/>
    <w:rsid w:val="00D76075"/>
    <w:rsid w:val="00D76212"/>
    <w:rsid w:val="00D9078D"/>
    <w:rsid w:val="00D9626E"/>
    <w:rsid w:val="00DA046A"/>
    <w:rsid w:val="00DA1D87"/>
    <w:rsid w:val="00DA48D3"/>
    <w:rsid w:val="00DA4EEE"/>
    <w:rsid w:val="00DA5537"/>
    <w:rsid w:val="00DA775F"/>
    <w:rsid w:val="00DB1695"/>
    <w:rsid w:val="00DB39FC"/>
    <w:rsid w:val="00DB3E17"/>
    <w:rsid w:val="00DC2184"/>
    <w:rsid w:val="00DC3450"/>
    <w:rsid w:val="00DC36A2"/>
    <w:rsid w:val="00DC3873"/>
    <w:rsid w:val="00DC5710"/>
    <w:rsid w:val="00DC6845"/>
    <w:rsid w:val="00DD00ED"/>
    <w:rsid w:val="00DD0974"/>
    <w:rsid w:val="00DD6358"/>
    <w:rsid w:val="00DE1763"/>
    <w:rsid w:val="00DE79FC"/>
    <w:rsid w:val="00DF27DD"/>
    <w:rsid w:val="00DF2BE4"/>
    <w:rsid w:val="00DF2EC2"/>
    <w:rsid w:val="00E0063C"/>
    <w:rsid w:val="00E00EC5"/>
    <w:rsid w:val="00E0164F"/>
    <w:rsid w:val="00E0179C"/>
    <w:rsid w:val="00E02152"/>
    <w:rsid w:val="00E02208"/>
    <w:rsid w:val="00E02B82"/>
    <w:rsid w:val="00E041B5"/>
    <w:rsid w:val="00E050F9"/>
    <w:rsid w:val="00E05984"/>
    <w:rsid w:val="00E115D4"/>
    <w:rsid w:val="00E11A30"/>
    <w:rsid w:val="00E11DF5"/>
    <w:rsid w:val="00E121D0"/>
    <w:rsid w:val="00E12A21"/>
    <w:rsid w:val="00E12C15"/>
    <w:rsid w:val="00E1329F"/>
    <w:rsid w:val="00E162F8"/>
    <w:rsid w:val="00E17D93"/>
    <w:rsid w:val="00E20898"/>
    <w:rsid w:val="00E26639"/>
    <w:rsid w:val="00E31A2D"/>
    <w:rsid w:val="00E32B50"/>
    <w:rsid w:val="00E330D6"/>
    <w:rsid w:val="00E36868"/>
    <w:rsid w:val="00E37953"/>
    <w:rsid w:val="00E426B1"/>
    <w:rsid w:val="00E435BE"/>
    <w:rsid w:val="00E43646"/>
    <w:rsid w:val="00E43F4D"/>
    <w:rsid w:val="00E460AB"/>
    <w:rsid w:val="00E46446"/>
    <w:rsid w:val="00E47BB9"/>
    <w:rsid w:val="00E55567"/>
    <w:rsid w:val="00E60F70"/>
    <w:rsid w:val="00E62196"/>
    <w:rsid w:val="00E65B0F"/>
    <w:rsid w:val="00E65EC0"/>
    <w:rsid w:val="00E66F0D"/>
    <w:rsid w:val="00E71634"/>
    <w:rsid w:val="00E75CEC"/>
    <w:rsid w:val="00E76179"/>
    <w:rsid w:val="00E767EF"/>
    <w:rsid w:val="00E81060"/>
    <w:rsid w:val="00E8165B"/>
    <w:rsid w:val="00E82320"/>
    <w:rsid w:val="00E86C97"/>
    <w:rsid w:val="00E87ADC"/>
    <w:rsid w:val="00E930E0"/>
    <w:rsid w:val="00E931A7"/>
    <w:rsid w:val="00E9728C"/>
    <w:rsid w:val="00E97758"/>
    <w:rsid w:val="00EA05E8"/>
    <w:rsid w:val="00EA073F"/>
    <w:rsid w:val="00EA5215"/>
    <w:rsid w:val="00EA6771"/>
    <w:rsid w:val="00EA7D53"/>
    <w:rsid w:val="00EA7FCE"/>
    <w:rsid w:val="00EB2FF5"/>
    <w:rsid w:val="00EB4896"/>
    <w:rsid w:val="00EB5D68"/>
    <w:rsid w:val="00EB6B17"/>
    <w:rsid w:val="00EC0AA3"/>
    <w:rsid w:val="00EC445B"/>
    <w:rsid w:val="00EC7ACF"/>
    <w:rsid w:val="00ED4C70"/>
    <w:rsid w:val="00EE3DE8"/>
    <w:rsid w:val="00EE64BF"/>
    <w:rsid w:val="00EE7434"/>
    <w:rsid w:val="00EF070B"/>
    <w:rsid w:val="00EF39A0"/>
    <w:rsid w:val="00EF523C"/>
    <w:rsid w:val="00EF54CD"/>
    <w:rsid w:val="00EF5DD4"/>
    <w:rsid w:val="00EF75E8"/>
    <w:rsid w:val="00F009D3"/>
    <w:rsid w:val="00F019D8"/>
    <w:rsid w:val="00F01E26"/>
    <w:rsid w:val="00F035DE"/>
    <w:rsid w:val="00F055F1"/>
    <w:rsid w:val="00F163B0"/>
    <w:rsid w:val="00F20771"/>
    <w:rsid w:val="00F21F04"/>
    <w:rsid w:val="00F22C3B"/>
    <w:rsid w:val="00F24666"/>
    <w:rsid w:val="00F2610A"/>
    <w:rsid w:val="00F30618"/>
    <w:rsid w:val="00F3269C"/>
    <w:rsid w:val="00F34AFD"/>
    <w:rsid w:val="00F3634F"/>
    <w:rsid w:val="00F37692"/>
    <w:rsid w:val="00F41572"/>
    <w:rsid w:val="00F45A7A"/>
    <w:rsid w:val="00F475C4"/>
    <w:rsid w:val="00F5177A"/>
    <w:rsid w:val="00F536D4"/>
    <w:rsid w:val="00F5374A"/>
    <w:rsid w:val="00F53C41"/>
    <w:rsid w:val="00F54C69"/>
    <w:rsid w:val="00F55B73"/>
    <w:rsid w:val="00F56364"/>
    <w:rsid w:val="00F56D8A"/>
    <w:rsid w:val="00F60522"/>
    <w:rsid w:val="00F62E88"/>
    <w:rsid w:val="00F70FD2"/>
    <w:rsid w:val="00F72B3B"/>
    <w:rsid w:val="00F72B95"/>
    <w:rsid w:val="00F74E7B"/>
    <w:rsid w:val="00F8418A"/>
    <w:rsid w:val="00F867CA"/>
    <w:rsid w:val="00F91253"/>
    <w:rsid w:val="00F924EC"/>
    <w:rsid w:val="00F93F72"/>
    <w:rsid w:val="00FA0A7C"/>
    <w:rsid w:val="00FA3C0A"/>
    <w:rsid w:val="00FA657C"/>
    <w:rsid w:val="00FA6731"/>
    <w:rsid w:val="00FA7626"/>
    <w:rsid w:val="00FB05AA"/>
    <w:rsid w:val="00FB3278"/>
    <w:rsid w:val="00FB77B5"/>
    <w:rsid w:val="00FB7EBC"/>
    <w:rsid w:val="00FC0895"/>
    <w:rsid w:val="00FC17AB"/>
    <w:rsid w:val="00FC2550"/>
    <w:rsid w:val="00FC53F5"/>
    <w:rsid w:val="00FD3118"/>
    <w:rsid w:val="00FD6085"/>
    <w:rsid w:val="00FE2098"/>
    <w:rsid w:val="00FE2E4B"/>
    <w:rsid w:val="00FE3737"/>
    <w:rsid w:val="00FE4BE3"/>
    <w:rsid w:val="00FE5331"/>
    <w:rsid w:val="00FE6A3C"/>
    <w:rsid w:val="00FE6A78"/>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5374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и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и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выноски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2"/>
      </w:numPr>
      <w:tabs>
        <w:tab w:val="clear" w:pos="360"/>
        <w:tab w:val="left" w:pos="216"/>
      </w:tabs>
      <w:spacing w:before="20" w:after="20" w:line="240" w:lineRule="auto"/>
    </w:pPr>
    <w:rPr>
      <w:rFonts w:ascii="Arial" w:eastAsia="Times New Roman" w:hAnsi="Arial"/>
      <w:sz w:val="18"/>
      <w:szCs w:val="20"/>
      <w:lang w:val="en-US" w:eastAsia="fr-FR"/>
    </w:rPr>
  </w:style>
  <w:style w:type="paragraph" w:styleId="aa">
    <w:name w:val="List Paragraph"/>
    <w:aliases w:val="FooterText,列出段落"/>
    <w:basedOn w:val="a"/>
    <w:uiPriority w:val="34"/>
    <w:qFormat/>
    <w:rsid w:val="00FE3737"/>
    <w:pPr>
      <w:ind w:left="720"/>
      <w:contextualSpacing/>
    </w:pPr>
  </w:style>
  <w:style w:type="paragraph" w:styleId="ab">
    <w:name w:val="Normal (Web)"/>
    <w:basedOn w:val="a"/>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annotation reference"/>
    <w:basedOn w:val="a0"/>
    <w:uiPriority w:val="99"/>
    <w:semiHidden/>
    <w:unhideWhenUsed/>
    <w:rsid w:val="00A07A42"/>
    <w:rPr>
      <w:sz w:val="16"/>
      <w:szCs w:val="16"/>
    </w:rPr>
  </w:style>
  <w:style w:type="paragraph" w:styleId="ad">
    <w:name w:val="annotation text"/>
    <w:basedOn w:val="a"/>
    <w:link w:val="ae"/>
    <w:uiPriority w:val="99"/>
    <w:semiHidden/>
    <w:unhideWhenUsed/>
    <w:rsid w:val="00A07A42"/>
    <w:pPr>
      <w:spacing w:line="240" w:lineRule="auto"/>
    </w:pPr>
    <w:rPr>
      <w:sz w:val="20"/>
      <w:szCs w:val="20"/>
    </w:rPr>
  </w:style>
  <w:style w:type="character" w:customStyle="1" w:styleId="ae">
    <w:name w:val="Текст примечания Знак"/>
    <w:basedOn w:val="a0"/>
    <w:link w:val="ad"/>
    <w:uiPriority w:val="99"/>
    <w:semiHidden/>
    <w:rsid w:val="00A07A42"/>
    <w:rPr>
      <w:lang w:val="uk-UA" w:eastAsia="en-US"/>
    </w:rPr>
  </w:style>
  <w:style w:type="paragraph" w:styleId="af">
    <w:name w:val="annotation subject"/>
    <w:basedOn w:val="ad"/>
    <w:next w:val="ad"/>
    <w:link w:val="af0"/>
    <w:uiPriority w:val="99"/>
    <w:semiHidden/>
    <w:unhideWhenUsed/>
    <w:rsid w:val="00A07A42"/>
    <w:rPr>
      <w:b/>
      <w:bCs/>
    </w:rPr>
  </w:style>
  <w:style w:type="character" w:customStyle="1" w:styleId="af0">
    <w:name w:val="Тема примечания Знак"/>
    <w:basedOn w:val="ae"/>
    <w:link w:val="af"/>
    <w:uiPriority w:val="99"/>
    <w:semiHidden/>
    <w:rsid w:val="00A07A42"/>
    <w:rPr>
      <w:b/>
      <w:bCs/>
      <w:lang w:val="uk-UA" w:eastAsia="en-US"/>
    </w:rPr>
  </w:style>
  <w:style w:type="paragraph" w:styleId="af1">
    <w:name w:val="Revision"/>
    <w:hidden/>
    <w:uiPriority w:val="71"/>
    <w:semiHidden/>
    <w:rsid w:val="00A07A42"/>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5374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и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и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выноски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2"/>
      </w:numPr>
      <w:tabs>
        <w:tab w:val="clear" w:pos="360"/>
        <w:tab w:val="left" w:pos="216"/>
      </w:tabs>
      <w:spacing w:before="20" w:after="20" w:line="240" w:lineRule="auto"/>
    </w:pPr>
    <w:rPr>
      <w:rFonts w:ascii="Arial" w:eastAsia="Times New Roman" w:hAnsi="Arial"/>
      <w:sz w:val="18"/>
      <w:szCs w:val="20"/>
      <w:lang w:val="en-US" w:eastAsia="fr-FR"/>
    </w:rPr>
  </w:style>
  <w:style w:type="paragraph" w:styleId="aa">
    <w:name w:val="List Paragraph"/>
    <w:aliases w:val="FooterText,列出段落"/>
    <w:basedOn w:val="a"/>
    <w:uiPriority w:val="34"/>
    <w:qFormat/>
    <w:rsid w:val="00FE3737"/>
    <w:pPr>
      <w:ind w:left="720"/>
      <w:contextualSpacing/>
    </w:pPr>
  </w:style>
  <w:style w:type="paragraph" w:styleId="ab">
    <w:name w:val="Normal (Web)"/>
    <w:basedOn w:val="a"/>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annotation reference"/>
    <w:basedOn w:val="a0"/>
    <w:uiPriority w:val="99"/>
    <w:semiHidden/>
    <w:unhideWhenUsed/>
    <w:rsid w:val="00A07A42"/>
    <w:rPr>
      <w:sz w:val="16"/>
      <w:szCs w:val="16"/>
    </w:rPr>
  </w:style>
  <w:style w:type="paragraph" w:styleId="ad">
    <w:name w:val="annotation text"/>
    <w:basedOn w:val="a"/>
    <w:link w:val="ae"/>
    <w:uiPriority w:val="99"/>
    <w:semiHidden/>
    <w:unhideWhenUsed/>
    <w:rsid w:val="00A07A42"/>
    <w:pPr>
      <w:spacing w:line="240" w:lineRule="auto"/>
    </w:pPr>
    <w:rPr>
      <w:sz w:val="20"/>
      <w:szCs w:val="20"/>
    </w:rPr>
  </w:style>
  <w:style w:type="character" w:customStyle="1" w:styleId="ae">
    <w:name w:val="Текст примечания Знак"/>
    <w:basedOn w:val="a0"/>
    <w:link w:val="ad"/>
    <w:uiPriority w:val="99"/>
    <w:semiHidden/>
    <w:rsid w:val="00A07A42"/>
    <w:rPr>
      <w:lang w:val="uk-UA" w:eastAsia="en-US"/>
    </w:rPr>
  </w:style>
  <w:style w:type="paragraph" w:styleId="af">
    <w:name w:val="annotation subject"/>
    <w:basedOn w:val="ad"/>
    <w:next w:val="ad"/>
    <w:link w:val="af0"/>
    <w:uiPriority w:val="99"/>
    <w:semiHidden/>
    <w:unhideWhenUsed/>
    <w:rsid w:val="00A07A42"/>
    <w:rPr>
      <w:b/>
      <w:bCs/>
    </w:rPr>
  </w:style>
  <w:style w:type="character" w:customStyle="1" w:styleId="af0">
    <w:name w:val="Тема примечания Знак"/>
    <w:basedOn w:val="ae"/>
    <w:link w:val="af"/>
    <w:uiPriority w:val="99"/>
    <w:semiHidden/>
    <w:rsid w:val="00A07A42"/>
    <w:rPr>
      <w:b/>
      <w:bCs/>
      <w:lang w:val="uk-UA" w:eastAsia="en-US"/>
    </w:rPr>
  </w:style>
  <w:style w:type="paragraph" w:styleId="af1">
    <w:name w:val="Revision"/>
    <w:hidden/>
    <w:uiPriority w:val="71"/>
    <w:semiHidden/>
    <w:rsid w:val="00A07A42"/>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do@reforms.in.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element uid="9c87da95-7b2f-439f-bfd9-321fc51f6870" value=""/>
  <element uid="214105f6-acd4-485a-afa0-a0b988f7534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C814-C4D7-44D4-B605-E7E5B2041B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694FD1-541C-4DE6-9077-247FDDD1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2895</Words>
  <Characters>1651</Characters>
  <Application>Microsoft Office Word</Application>
  <DocSecurity>0</DocSecurity>
  <Lines>13</Lines>
  <Paragraphs>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4537</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[EBRD/PERSONAL]</cp:keywords>
  <cp:lastModifiedBy>User</cp:lastModifiedBy>
  <cp:revision>14</cp:revision>
  <cp:lastPrinted>2016-08-19T08:01:00Z</cp:lastPrinted>
  <dcterms:created xsi:type="dcterms:W3CDTF">2016-12-23T14:19:00Z</dcterms:created>
  <dcterms:modified xsi:type="dcterms:W3CDTF">2017-03-29T14:04:00Z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0f65bb85-1b51-4359-b962-c33ac0a71f72</vt:lpwstr>
  </property>
  <property fmtid="{D5CDD505-2E9C-101B-9397-08002B2CF9AE}" pid="3" name="bjSaver">
    <vt:lpwstr>fCbtsNSmGXPwimjYyviStbz1X7zjUyFS</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uid="9c87da95-7b2f-439f-bfd9-321fc51f6870" value="" /&gt;&lt;element uid="214105f6-acd4-485a-afa0-a0b988f7534c" value="" /&gt;&lt;/sisl&gt;</vt:lpwstr>
  </property>
  <property fmtid="{D5CDD505-2E9C-101B-9397-08002B2CF9AE}" pid="6" name="bjDocumentSecurityLabel">
    <vt:lpwstr>PERSONAL</vt:lpwstr>
  </property>
  <property fmtid="{D5CDD505-2E9C-101B-9397-08002B2CF9AE}" pid="7" name="bjDocumentLabelFieldCode">
    <vt:lpwstr>PERSONAL</vt:lpwstr>
  </property>
</Properties>
</file>