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36B" w:rsidRPr="009E7BBC" w:rsidRDefault="0030436B" w:rsidP="0030436B">
      <w:pPr>
        <w:jc w:val="center"/>
        <w:rPr>
          <w:rFonts w:ascii="Arial" w:eastAsia="Times New Roman" w:hAnsi="Arial" w:cs="Arial"/>
          <w:b/>
          <w:sz w:val="22"/>
          <w:szCs w:val="22"/>
          <w:lang w:val="en-US" w:eastAsia="ru-RU"/>
        </w:rPr>
      </w:pPr>
    </w:p>
    <w:p w:rsidR="0030436B" w:rsidRPr="009E7BBC" w:rsidRDefault="0030436B" w:rsidP="0030436B">
      <w:pPr>
        <w:jc w:val="center"/>
        <w:rPr>
          <w:rFonts w:ascii="Arial" w:eastAsia="Times New Roman" w:hAnsi="Arial" w:cs="Arial"/>
          <w:b/>
          <w:sz w:val="22"/>
          <w:szCs w:val="22"/>
          <w:lang w:val="en-US" w:eastAsia="ru-RU"/>
        </w:rPr>
      </w:pPr>
      <w:r w:rsidRPr="009E7BBC">
        <w:rPr>
          <w:rFonts w:ascii="Arial" w:eastAsia="Times New Roman" w:hAnsi="Arial" w:cs="Arial"/>
          <w:b/>
          <w:sz w:val="22"/>
          <w:szCs w:val="22"/>
          <w:lang w:val="en-US" w:eastAsia="ru-RU"/>
        </w:rPr>
        <w:t>Individual TOR for R</w:t>
      </w:r>
      <w:proofErr w:type="spellStart"/>
      <w:r w:rsidRPr="009E7BBC">
        <w:rPr>
          <w:rFonts w:ascii="Arial" w:eastAsia="Times New Roman" w:hAnsi="Arial" w:cs="Arial"/>
          <w:b/>
          <w:sz w:val="22"/>
          <w:szCs w:val="22"/>
          <w:lang w:eastAsia="ru-RU"/>
        </w:rPr>
        <w:t>eform</w:t>
      </w:r>
      <w:proofErr w:type="spellEnd"/>
      <w:r w:rsidRPr="009E7BBC">
        <w:rPr>
          <w:rFonts w:ascii="Arial" w:eastAsia="Times New Roman" w:hAnsi="Arial" w:cs="Arial"/>
          <w:b/>
          <w:sz w:val="22"/>
          <w:szCs w:val="22"/>
          <w:lang w:eastAsia="ru-RU"/>
        </w:rPr>
        <w:t xml:space="preserve"> </w:t>
      </w:r>
      <w:r w:rsidRPr="009E7BBC">
        <w:rPr>
          <w:rFonts w:ascii="Arial" w:eastAsia="Times New Roman" w:hAnsi="Arial" w:cs="Arial"/>
          <w:b/>
          <w:sz w:val="22"/>
          <w:szCs w:val="22"/>
          <w:lang w:val="en-US" w:eastAsia="ru-RU"/>
        </w:rPr>
        <w:t>S</w:t>
      </w:r>
      <w:proofErr w:type="spellStart"/>
      <w:r w:rsidRPr="009E7BBC">
        <w:rPr>
          <w:rFonts w:ascii="Arial" w:eastAsia="Times New Roman" w:hAnsi="Arial" w:cs="Arial"/>
          <w:b/>
          <w:sz w:val="22"/>
          <w:szCs w:val="22"/>
          <w:lang w:eastAsia="ru-RU"/>
        </w:rPr>
        <w:t>upport</w:t>
      </w:r>
      <w:proofErr w:type="spellEnd"/>
      <w:r w:rsidRPr="009E7BBC">
        <w:rPr>
          <w:rFonts w:ascii="Arial" w:eastAsia="Times New Roman" w:hAnsi="Arial" w:cs="Arial"/>
          <w:b/>
          <w:sz w:val="22"/>
          <w:szCs w:val="22"/>
          <w:lang w:eastAsia="ru-RU"/>
        </w:rPr>
        <w:t xml:space="preserve"> </w:t>
      </w:r>
      <w:r w:rsidRPr="009E7BBC">
        <w:rPr>
          <w:rFonts w:ascii="Arial" w:eastAsia="Times New Roman" w:hAnsi="Arial" w:cs="Arial"/>
          <w:b/>
          <w:sz w:val="22"/>
          <w:szCs w:val="22"/>
          <w:lang w:val="en-US" w:eastAsia="ru-RU"/>
        </w:rPr>
        <w:t>Team</w:t>
      </w:r>
    </w:p>
    <w:p w:rsidR="0030436B" w:rsidRPr="009E7BBC" w:rsidRDefault="0030436B" w:rsidP="0030436B">
      <w:pPr>
        <w:jc w:val="center"/>
        <w:rPr>
          <w:rFonts w:ascii="Arial" w:eastAsia="Times New Roman" w:hAnsi="Arial" w:cs="Arial"/>
          <w:b/>
          <w:sz w:val="22"/>
          <w:szCs w:val="22"/>
          <w:lang w:eastAsia="ru-RU"/>
        </w:rPr>
      </w:pPr>
      <w:proofErr w:type="gramStart"/>
      <w:r w:rsidRPr="009E7BBC">
        <w:rPr>
          <w:rFonts w:ascii="Arial" w:eastAsia="Times New Roman" w:hAnsi="Arial" w:cs="Arial"/>
          <w:b/>
          <w:sz w:val="22"/>
          <w:szCs w:val="22"/>
          <w:lang w:val="en-US" w:eastAsia="ru-RU"/>
        </w:rPr>
        <w:t>at</w:t>
      </w:r>
      <w:proofErr w:type="gramEnd"/>
      <w:r w:rsidRPr="009E7BBC">
        <w:rPr>
          <w:rFonts w:ascii="Arial" w:eastAsia="Times New Roman" w:hAnsi="Arial" w:cs="Arial"/>
          <w:b/>
          <w:sz w:val="22"/>
          <w:szCs w:val="22"/>
          <w:lang w:val="en-US" w:eastAsia="ru-RU"/>
        </w:rPr>
        <w:t xml:space="preserve"> the M</w:t>
      </w:r>
      <w:proofErr w:type="spellStart"/>
      <w:r w:rsidRPr="009E7BBC">
        <w:rPr>
          <w:rFonts w:ascii="Arial" w:eastAsia="Times New Roman" w:hAnsi="Arial" w:cs="Arial"/>
          <w:b/>
          <w:sz w:val="22"/>
          <w:szCs w:val="22"/>
          <w:lang w:eastAsia="ru-RU"/>
        </w:rPr>
        <w:t>inistry</w:t>
      </w:r>
      <w:proofErr w:type="spellEnd"/>
      <w:r w:rsidRPr="009E7BBC">
        <w:rPr>
          <w:rFonts w:ascii="Arial" w:eastAsia="Times New Roman" w:hAnsi="Arial" w:cs="Arial"/>
          <w:b/>
          <w:sz w:val="22"/>
          <w:szCs w:val="22"/>
          <w:lang w:eastAsia="ru-RU"/>
        </w:rPr>
        <w:t xml:space="preserve"> of </w:t>
      </w:r>
      <w:r w:rsidRPr="009E7BBC">
        <w:rPr>
          <w:rFonts w:ascii="Arial" w:eastAsia="Times New Roman" w:hAnsi="Arial" w:cs="Arial"/>
          <w:b/>
          <w:sz w:val="22"/>
          <w:szCs w:val="22"/>
          <w:lang w:val="en-US" w:eastAsia="ru-RU"/>
        </w:rPr>
        <w:t>Finance</w:t>
      </w:r>
      <w:r w:rsidRPr="009E7BBC">
        <w:rPr>
          <w:rFonts w:ascii="Arial" w:eastAsia="Times New Roman" w:hAnsi="Arial" w:cs="Arial"/>
          <w:b/>
          <w:sz w:val="22"/>
          <w:szCs w:val="22"/>
          <w:lang w:eastAsia="ru-RU"/>
        </w:rPr>
        <w:t xml:space="preserve"> of </w:t>
      </w:r>
      <w:r w:rsidRPr="009E7BBC">
        <w:rPr>
          <w:rFonts w:ascii="Arial" w:eastAsia="Times New Roman" w:hAnsi="Arial" w:cs="Arial"/>
          <w:b/>
          <w:sz w:val="22"/>
          <w:szCs w:val="22"/>
          <w:lang w:val="en-US" w:eastAsia="ru-RU"/>
        </w:rPr>
        <w:t>U</w:t>
      </w:r>
      <w:proofErr w:type="spellStart"/>
      <w:r w:rsidRPr="009E7BBC">
        <w:rPr>
          <w:rFonts w:ascii="Arial" w:eastAsia="Times New Roman" w:hAnsi="Arial" w:cs="Arial"/>
          <w:b/>
          <w:sz w:val="22"/>
          <w:szCs w:val="22"/>
          <w:lang w:eastAsia="ru-RU"/>
        </w:rPr>
        <w:t>kraine</w:t>
      </w:r>
      <w:proofErr w:type="spellEnd"/>
    </w:p>
    <w:p w:rsidR="0030436B" w:rsidRPr="009E7BBC" w:rsidRDefault="0030436B" w:rsidP="0030436B">
      <w:pPr>
        <w:jc w:val="center"/>
        <w:rPr>
          <w:rFonts w:ascii="Arial" w:hAnsi="Arial" w:cs="Arial"/>
          <w:b/>
          <w:sz w:val="22"/>
          <w:szCs w:val="22"/>
          <w:lang w:val="en-US"/>
        </w:rPr>
      </w:pPr>
    </w:p>
    <w:p w:rsidR="0030436B" w:rsidRPr="009E7BBC" w:rsidRDefault="0030436B" w:rsidP="0030436B">
      <w:pPr>
        <w:shd w:val="clear" w:color="auto" w:fill="F2F2F2" w:themeFill="background1" w:themeFillShade="F2"/>
        <w:ind w:firstLine="3"/>
        <w:jc w:val="both"/>
        <w:rPr>
          <w:rFonts w:ascii="Arial" w:hAnsi="Arial" w:cs="Arial"/>
          <w:b/>
          <w:sz w:val="22"/>
          <w:szCs w:val="22"/>
          <w:lang w:val="en-US"/>
        </w:rPr>
      </w:pPr>
      <w:r w:rsidRPr="009E7BBC">
        <w:rPr>
          <w:rFonts w:ascii="Arial" w:hAnsi="Arial" w:cs="Arial"/>
          <w:b/>
          <w:sz w:val="22"/>
          <w:szCs w:val="22"/>
          <w:lang w:val="en-US"/>
        </w:rPr>
        <w:t>Reform Priority. State-Owned Banks Reform and Improvement of International Financial Cooperation Process</w:t>
      </w:r>
      <w:r w:rsidRPr="009E7BBC">
        <w:rPr>
          <w:rFonts w:ascii="Arial" w:hAnsi="Arial" w:cs="Arial"/>
          <w:b/>
          <w:sz w:val="22"/>
          <w:szCs w:val="22"/>
          <w:lang w:val="en-US"/>
        </w:rPr>
        <w:tab/>
      </w:r>
    </w:p>
    <w:p w:rsidR="0030436B" w:rsidRPr="009E7BBC" w:rsidRDefault="0030436B" w:rsidP="0030436B">
      <w:pPr>
        <w:ind w:left="1276" w:hanging="1276"/>
        <w:jc w:val="both"/>
        <w:rPr>
          <w:rFonts w:ascii="Arial" w:eastAsia="Times New Roman" w:hAnsi="Arial" w:cs="Arial"/>
          <w:b/>
          <w:sz w:val="22"/>
          <w:szCs w:val="22"/>
          <w:u w:color="000000"/>
          <w:bdr w:val="nil"/>
          <w:lang w:val="en-US"/>
        </w:rPr>
      </w:pPr>
    </w:p>
    <w:p w:rsidR="0030436B" w:rsidRPr="009E7BBC" w:rsidRDefault="0030436B" w:rsidP="0030436B">
      <w:pPr>
        <w:jc w:val="both"/>
        <w:rPr>
          <w:rFonts w:ascii="Arial" w:eastAsia="Times New Roman" w:hAnsi="Arial" w:cs="Arial"/>
          <w:b/>
          <w:i/>
          <w:sz w:val="22"/>
          <w:szCs w:val="22"/>
          <w:u w:color="000000"/>
          <w:bdr w:val="nil"/>
          <w:lang w:val="en-US"/>
        </w:rPr>
      </w:pPr>
      <w:r w:rsidRPr="009E7BBC">
        <w:rPr>
          <w:rFonts w:ascii="Arial" w:eastAsia="Times New Roman" w:hAnsi="Arial" w:cs="Arial"/>
          <w:b/>
          <w:sz w:val="22"/>
          <w:szCs w:val="22"/>
          <w:u w:color="000000"/>
          <w:bdr w:val="nil"/>
          <w:lang w:val="en-US"/>
        </w:rPr>
        <w:t>POSITION:</w:t>
      </w:r>
      <w:r w:rsidR="00103D48" w:rsidRPr="009E7BBC">
        <w:rPr>
          <w:rFonts w:ascii="Arial" w:eastAsia="Times New Roman" w:hAnsi="Arial" w:cs="Arial"/>
          <w:b/>
          <w:sz w:val="22"/>
          <w:szCs w:val="22"/>
          <w:u w:color="000000"/>
          <w:bdr w:val="nil"/>
          <w:lang w:val="en-US"/>
        </w:rPr>
        <w:t xml:space="preserve"> </w:t>
      </w:r>
      <w:r w:rsidRPr="009E7BBC">
        <w:rPr>
          <w:rFonts w:ascii="Arial" w:eastAsia="Times New Roman" w:hAnsi="Arial" w:cs="Arial"/>
          <w:b/>
          <w:i/>
          <w:sz w:val="22"/>
          <w:szCs w:val="22"/>
          <w:u w:color="000000"/>
          <w:bdr w:val="nil"/>
          <w:lang w:val="en-US"/>
        </w:rPr>
        <w:t>Senior Project Manager (Category 1, IFI Cooperation Improvement)</w:t>
      </w:r>
    </w:p>
    <w:p w:rsidR="00E316BC" w:rsidRPr="009E7BBC" w:rsidRDefault="00E316BC" w:rsidP="0030436B">
      <w:pPr>
        <w:spacing w:after="100"/>
        <w:jc w:val="both"/>
        <w:rPr>
          <w:rFonts w:ascii="Arial" w:hAnsi="Arial" w:cs="Arial"/>
          <w:sz w:val="22"/>
          <w:szCs w:val="22"/>
          <w:bdr w:val="none" w:sz="0" w:space="0" w:color="auto" w:frame="1"/>
          <w:lang w:val="en-US"/>
        </w:rPr>
      </w:pPr>
      <w:r w:rsidRPr="009E7BBC">
        <w:rPr>
          <w:rFonts w:ascii="Arial" w:hAnsi="Arial" w:cs="Arial"/>
          <w:b/>
          <w:i/>
          <w:noProof/>
          <w:sz w:val="22"/>
          <w:szCs w:val="22"/>
          <w:lang w:val="en-US" w:eastAsia="en-US"/>
        </w:rPr>
        <mc:AlternateContent>
          <mc:Choice Requires="wps">
            <w:drawing>
              <wp:anchor distT="0" distB="0" distL="114300" distR="114300" simplePos="0" relativeHeight="251658752" behindDoc="0" locked="0" layoutInCell="1" allowOverlap="1" wp14:anchorId="7BF6092B" wp14:editId="28CABB2C">
                <wp:simplePos x="0" y="0"/>
                <wp:positionH relativeFrom="margin">
                  <wp:posOffset>-17253</wp:posOffset>
                </wp:positionH>
                <wp:positionV relativeFrom="paragraph">
                  <wp:posOffset>163914</wp:posOffset>
                </wp:positionV>
                <wp:extent cx="5753819" cy="526211"/>
                <wp:effectExtent l="0" t="0" r="18415" b="266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819" cy="52621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DC9BD" id="Прямоугольник 3" o:spid="_x0000_s1026" style="position:absolute;margin-left:-1.35pt;margin-top:12.9pt;width:453.05pt;height:41.4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" filled="f" strokecolor="black [3213]" strokeweight=".25pt">
                <v:path arrowok="t"/>
                <w10:wrap anchorx="margin"/>
              </v:rect>
            </w:pict>
          </mc:Fallback>
        </mc:AlternateContent>
      </w:r>
    </w:p>
    <w:p w:rsidR="00F50E3E" w:rsidRPr="009E7BBC" w:rsidRDefault="00F50E3E" w:rsidP="00F50E3E">
      <w:pPr>
        <w:spacing w:line="276" w:lineRule="auto"/>
        <w:jc w:val="both"/>
        <w:rPr>
          <w:rFonts w:ascii="Arial" w:hAnsi="Arial" w:cs="Arial"/>
          <w:sz w:val="22"/>
          <w:szCs w:val="22"/>
          <w:lang w:val="en-US"/>
        </w:rPr>
      </w:pPr>
      <w:r w:rsidRPr="009E7BBC">
        <w:rPr>
          <w:rFonts w:ascii="Arial" w:hAnsi="Arial" w:cs="Arial"/>
          <w:sz w:val="22"/>
          <w:szCs w:val="22"/>
          <w:lang w:val="en-US"/>
        </w:rPr>
        <w:t xml:space="preserve"> </w:t>
      </w:r>
      <w:proofErr w:type="spellStart"/>
      <w:r w:rsidRPr="009E7BBC">
        <w:rPr>
          <w:rFonts w:ascii="Arial" w:hAnsi="Arial" w:cs="Arial"/>
          <w:sz w:val="22"/>
          <w:szCs w:val="22"/>
          <w:lang w:val="en-US"/>
        </w:rPr>
        <w:t>ToR</w:t>
      </w:r>
      <w:proofErr w:type="spellEnd"/>
      <w:r w:rsidRPr="009E7BBC">
        <w:rPr>
          <w:rFonts w:ascii="Arial" w:hAnsi="Arial" w:cs="Arial"/>
          <w:sz w:val="22"/>
          <w:szCs w:val="22"/>
          <w:lang w:val="en-US"/>
        </w:rPr>
        <w:t xml:space="preserve"> Date of Issuance: August 3, 2018</w:t>
      </w:r>
    </w:p>
    <w:p w:rsidR="00E316BC" w:rsidRPr="009E7BBC" w:rsidRDefault="00F50E3E" w:rsidP="00F50E3E">
      <w:pPr>
        <w:spacing w:line="276" w:lineRule="auto"/>
        <w:jc w:val="both"/>
        <w:rPr>
          <w:rFonts w:ascii="Arial" w:hAnsi="Arial" w:cs="Arial"/>
          <w:sz w:val="22"/>
          <w:szCs w:val="22"/>
          <w:bdr w:val="none" w:sz="0" w:space="0" w:color="auto" w:frame="1"/>
          <w:lang w:val="en-US"/>
        </w:rPr>
      </w:pPr>
      <w:r w:rsidRPr="009E7BBC">
        <w:rPr>
          <w:rFonts w:ascii="Arial" w:hAnsi="Arial" w:cs="Arial"/>
          <w:sz w:val="22"/>
          <w:szCs w:val="22"/>
          <w:lang w:val="en-US"/>
        </w:rPr>
        <w:t xml:space="preserve"> </w:t>
      </w:r>
      <w:r w:rsidRPr="009E7BBC">
        <w:rPr>
          <w:rFonts w:ascii="Arial" w:hAnsi="Arial" w:cs="Arial"/>
          <w:sz w:val="22"/>
          <w:szCs w:val="22"/>
          <w:lang w:val="en-US"/>
        </w:rPr>
        <w:t>Due Date for Applications: August 19, 2018</w:t>
      </w:r>
      <w:r w:rsidR="00E316BC" w:rsidRPr="009E7BBC">
        <w:rPr>
          <w:rFonts w:ascii="Arial" w:hAnsi="Arial" w:cs="Arial"/>
          <w:sz w:val="22"/>
          <w:szCs w:val="22"/>
          <w:bdr w:val="none" w:sz="0" w:space="0" w:color="auto" w:frame="1"/>
          <w:lang w:val="en-US"/>
        </w:rPr>
        <w:tab/>
      </w:r>
    </w:p>
    <w:p w:rsidR="0030436B" w:rsidRPr="009E7BBC" w:rsidRDefault="0030436B" w:rsidP="0030436B">
      <w:pPr>
        <w:spacing w:after="100"/>
        <w:jc w:val="both"/>
        <w:rPr>
          <w:rFonts w:ascii="Arial" w:hAnsi="Arial" w:cs="Arial"/>
          <w:sz w:val="22"/>
          <w:szCs w:val="22"/>
          <w:bdr w:val="none" w:sz="0" w:space="0" w:color="auto" w:frame="1"/>
          <w:lang w:val="en-US"/>
        </w:rPr>
      </w:pPr>
    </w:p>
    <w:p w:rsidR="0030436B" w:rsidRPr="009E7BBC" w:rsidRDefault="0030436B" w:rsidP="0030436B">
      <w:pPr>
        <w:pStyle w:val="ListParagraph"/>
        <w:numPr>
          <w:ilvl w:val="0"/>
          <w:numId w:val="2"/>
        </w:numPr>
        <w:spacing w:after="0" w:line="240" w:lineRule="auto"/>
        <w:contextualSpacing/>
        <w:jc w:val="both"/>
        <w:rPr>
          <w:rFonts w:ascii="Arial" w:hAnsi="Arial" w:cs="Arial"/>
          <w:b/>
          <w:lang w:val="en-US"/>
        </w:rPr>
      </w:pPr>
      <w:r w:rsidRPr="009E7BBC">
        <w:rPr>
          <w:rFonts w:ascii="Arial" w:hAnsi="Arial" w:cs="Arial"/>
          <w:b/>
          <w:lang w:val="en-US"/>
        </w:rPr>
        <w:t>Objective(s) and linkages to Reforms</w:t>
      </w:r>
    </w:p>
    <w:p w:rsidR="0030436B" w:rsidRPr="009E7BBC" w:rsidRDefault="0030436B" w:rsidP="0030436B">
      <w:pPr>
        <w:spacing w:after="100"/>
        <w:jc w:val="both"/>
        <w:rPr>
          <w:rFonts w:ascii="Arial" w:hAnsi="Arial" w:cs="Arial"/>
          <w:sz w:val="22"/>
          <w:szCs w:val="22"/>
          <w:bdr w:val="none" w:sz="0" w:space="0" w:color="auto" w:frame="1"/>
          <w:lang w:val="en-US"/>
        </w:rPr>
      </w:pPr>
    </w:p>
    <w:p w:rsidR="0030436B" w:rsidRPr="009E7BBC" w:rsidRDefault="0030436B" w:rsidP="0030436B">
      <w:pPr>
        <w:spacing w:after="100"/>
        <w:jc w:val="both"/>
        <w:rPr>
          <w:rFonts w:ascii="Arial" w:hAnsi="Arial" w:cs="Arial"/>
          <w:sz w:val="22"/>
          <w:szCs w:val="22"/>
        </w:rPr>
      </w:pPr>
      <w:r w:rsidRPr="009E7BBC">
        <w:rPr>
          <w:rFonts w:ascii="Arial" w:hAnsi="Arial" w:cs="Arial"/>
          <w:sz w:val="22"/>
          <w:szCs w:val="22"/>
          <w:bdr w:val="none" w:sz="0" w:space="0" w:color="auto" w:frame="1"/>
          <w:lang w:val="en-US"/>
        </w:rPr>
        <w:t>The Senior Project Manager will ensure the coordinated actions of the Reform Support Team</w:t>
      </w:r>
      <w:r w:rsidR="00082099">
        <w:rPr>
          <w:rFonts w:ascii="Arial" w:hAnsi="Arial" w:cs="Arial"/>
          <w:sz w:val="22"/>
          <w:szCs w:val="22"/>
          <w:bdr w:val="none" w:sz="0" w:space="0" w:color="auto" w:frame="1"/>
          <w:lang w:val="en-US"/>
        </w:rPr>
        <w:t xml:space="preserve"> for the implementation of the </w:t>
      </w:r>
      <w:r w:rsidRPr="009E7BBC">
        <w:rPr>
          <w:rFonts w:ascii="Arial" w:hAnsi="Arial" w:cs="Arial"/>
          <w:sz w:val="22"/>
          <w:szCs w:val="22"/>
          <w:bdr w:val="none" w:sz="0" w:space="0" w:color="auto" w:frame="1"/>
          <w:lang w:val="en-US"/>
        </w:rPr>
        <w:t xml:space="preserve">reform focus areas as described in Section 6B of the agreed reform </w:t>
      </w:r>
      <w:proofErr w:type="spellStart"/>
      <w:r w:rsidRPr="009E7BBC">
        <w:rPr>
          <w:rFonts w:ascii="Arial" w:hAnsi="Arial" w:cs="Arial"/>
          <w:sz w:val="22"/>
          <w:szCs w:val="22"/>
          <w:bdr w:val="none" w:sz="0" w:space="0" w:color="auto" w:frame="1"/>
          <w:lang w:val="en-US"/>
        </w:rPr>
        <w:t>programme</w:t>
      </w:r>
      <w:proofErr w:type="spellEnd"/>
      <w:r w:rsidRPr="009E7BBC">
        <w:rPr>
          <w:rFonts w:ascii="Arial" w:hAnsi="Arial" w:cs="Arial"/>
          <w:sz w:val="22"/>
          <w:szCs w:val="22"/>
          <w:bdr w:val="none" w:sz="0" w:space="0" w:color="auto" w:frame="1"/>
          <w:lang w:val="en-US"/>
        </w:rPr>
        <w:t>:</w:t>
      </w:r>
    </w:p>
    <w:p w:rsidR="0030436B" w:rsidRPr="009E7BBC" w:rsidRDefault="0030436B" w:rsidP="00082099">
      <w:pPr>
        <w:pStyle w:val="ListParagraph"/>
        <w:spacing w:after="100" w:line="240" w:lineRule="auto"/>
        <w:ind w:left="284" w:hanging="295"/>
        <w:jc w:val="both"/>
        <w:rPr>
          <w:rFonts w:ascii="Arial" w:hAnsi="Arial" w:cs="Arial"/>
        </w:rPr>
      </w:pPr>
      <w:r w:rsidRPr="009E7BBC">
        <w:rPr>
          <w:rFonts w:ascii="Arial" w:hAnsi="Arial" w:cs="Arial"/>
          <w:bdr w:val="none" w:sz="0" w:space="0" w:color="auto" w:frame="1"/>
          <w:lang w:val="en-US"/>
        </w:rPr>
        <w:t>(i)</w:t>
      </w:r>
      <w:r w:rsidR="00082099">
        <w:rPr>
          <w:rFonts w:ascii="Arial" w:hAnsi="Arial" w:cs="Arial"/>
          <w:bdr w:val="none" w:sz="0" w:space="0" w:color="auto" w:frame="1"/>
          <w:lang w:val="en-US"/>
        </w:rPr>
        <w:t xml:space="preserve"> </w:t>
      </w:r>
      <w:r w:rsidRPr="009E7BBC">
        <w:rPr>
          <w:rFonts w:ascii="Arial" w:hAnsi="Arial" w:cs="Arial"/>
          <w:bdr w:val="none" w:sz="0" w:space="0" w:color="auto" w:frame="1"/>
          <w:lang w:val="en-US"/>
        </w:rPr>
        <w:t xml:space="preserve">development and approval of a new IFI portfolio monitoring procedures and standards applicable to all IFI loans in their post signing phase, including application of </w:t>
      </w:r>
      <w:r w:rsidRPr="009E7BBC">
        <w:rPr>
          <w:rFonts w:ascii="Arial" w:hAnsi="Arial" w:cs="Arial"/>
        </w:rPr>
        <w:t>EU best practices in terms of IFI project implementation management,</w:t>
      </w:r>
      <w:r w:rsidRPr="009E7BBC">
        <w:rPr>
          <w:rFonts w:ascii="Arial" w:hAnsi="Arial" w:cs="Arial"/>
          <w:bdr w:val="none" w:sz="0" w:space="0" w:color="auto" w:frame="1"/>
        </w:rPr>
        <w:t xml:space="preserve"> </w:t>
      </w:r>
      <w:r w:rsidRPr="009E7BBC">
        <w:rPr>
          <w:rFonts w:ascii="Arial" w:hAnsi="Arial" w:cs="Arial"/>
          <w:bdr w:val="none" w:sz="0" w:space="0" w:color="auto" w:frame="1"/>
          <w:lang w:val="en-US"/>
        </w:rPr>
        <w:t>such as:</w:t>
      </w:r>
    </w:p>
    <w:p w:rsidR="0030436B" w:rsidRPr="009E7BBC" w:rsidRDefault="0030436B" w:rsidP="00082099">
      <w:pPr>
        <w:pStyle w:val="ListParagraph"/>
        <w:numPr>
          <w:ilvl w:val="0"/>
          <w:numId w:val="1"/>
        </w:numPr>
        <w:spacing w:after="100"/>
        <w:ind w:left="851"/>
        <w:jc w:val="both"/>
        <w:rPr>
          <w:rFonts w:ascii="Arial" w:hAnsi="Arial" w:cs="Arial"/>
        </w:rPr>
      </w:pPr>
      <w:r w:rsidRPr="009E7BBC">
        <w:rPr>
          <w:rFonts w:ascii="Arial" w:hAnsi="Arial" w:cs="Arial"/>
          <w:bdr w:val="none" w:sz="0" w:space="0" w:color="auto" w:frame="1"/>
          <w:lang w:val="en-US"/>
        </w:rPr>
        <w:t xml:space="preserve">active participation in the new project ‘IFI register’ to build transparent and open web-based register containing information on all IFI loans to ensure input of core data such as: project description, amount of an IFI loan, key terms, key legal obligations, repayment schedules, monitoring milestones, </w:t>
      </w:r>
      <w:proofErr w:type="spellStart"/>
      <w:r w:rsidRPr="009E7BBC">
        <w:rPr>
          <w:rFonts w:ascii="Arial" w:hAnsi="Arial" w:cs="Arial"/>
          <w:bdr w:val="none" w:sz="0" w:space="0" w:color="auto" w:frame="1"/>
          <w:lang w:val="en-US"/>
        </w:rPr>
        <w:t>etc</w:t>
      </w:r>
      <w:proofErr w:type="spellEnd"/>
      <w:r w:rsidRPr="009E7BBC">
        <w:rPr>
          <w:rFonts w:ascii="Arial" w:hAnsi="Arial" w:cs="Arial"/>
          <w:bdr w:val="none" w:sz="0" w:space="0" w:color="auto" w:frame="1"/>
          <w:lang w:val="en-US"/>
        </w:rPr>
        <w:t>;</w:t>
      </w:r>
    </w:p>
    <w:p w:rsidR="0030436B" w:rsidRPr="009E7BBC" w:rsidRDefault="0030436B" w:rsidP="00082099">
      <w:pPr>
        <w:pStyle w:val="ListParagraph"/>
        <w:numPr>
          <w:ilvl w:val="0"/>
          <w:numId w:val="1"/>
        </w:numPr>
        <w:spacing w:after="100"/>
        <w:ind w:left="851"/>
        <w:jc w:val="both"/>
        <w:rPr>
          <w:rFonts w:ascii="Arial" w:hAnsi="Arial" w:cs="Arial"/>
        </w:rPr>
      </w:pPr>
      <w:r w:rsidRPr="009E7BBC">
        <w:rPr>
          <w:rFonts w:ascii="Arial" w:hAnsi="Arial" w:cs="Arial"/>
          <w:bdr w:val="none" w:sz="0" w:space="0" w:color="auto" w:frame="1"/>
          <w:lang w:val="en-US"/>
        </w:rPr>
        <w:t>oversight of the design of an adequate filing system for easy access to the IFI loan documentation and any relevant supporting project documentation – to be easily available for MOF reporting purposes and monitoring management;</w:t>
      </w:r>
    </w:p>
    <w:p w:rsidR="0030436B" w:rsidRPr="009E7BBC" w:rsidRDefault="0030436B" w:rsidP="00082099">
      <w:pPr>
        <w:pStyle w:val="ListParagraph"/>
        <w:numPr>
          <w:ilvl w:val="0"/>
          <w:numId w:val="1"/>
        </w:numPr>
        <w:spacing w:after="100"/>
        <w:ind w:left="851"/>
        <w:jc w:val="both"/>
        <w:rPr>
          <w:rFonts w:ascii="Arial" w:hAnsi="Arial" w:cs="Arial"/>
        </w:rPr>
      </w:pPr>
      <w:r w:rsidRPr="009E7BBC">
        <w:rPr>
          <w:rFonts w:ascii="Arial" w:hAnsi="Arial" w:cs="Arial"/>
          <w:bdr w:val="none" w:sz="0" w:space="0" w:color="auto" w:frame="1"/>
          <w:lang w:val="en-US"/>
        </w:rPr>
        <w:t>sourcing and implementation of project implementation monitoring system to allow for supervision of implementation and disbursements as agreed and reflected in the relevant IFI loans;</w:t>
      </w:r>
    </w:p>
    <w:p w:rsidR="0030436B" w:rsidRPr="009E7BBC" w:rsidRDefault="0030436B" w:rsidP="00082099">
      <w:pPr>
        <w:pStyle w:val="ListParagraph"/>
        <w:numPr>
          <w:ilvl w:val="0"/>
          <w:numId w:val="1"/>
        </w:numPr>
        <w:spacing w:after="100"/>
        <w:ind w:left="851"/>
        <w:jc w:val="both"/>
        <w:rPr>
          <w:rFonts w:ascii="Arial" w:hAnsi="Arial" w:cs="Arial"/>
        </w:rPr>
      </w:pPr>
      <w:proofErr w:type="gramStart"/>
      <w:r w:rsidRPr="009E7BBC">
        <w:rPr>
          <w:rFonts w:ascii="Arial" w:hAnsi="Arial" w:cs="Arial"/>
          <w:bdr w:val="none" w:sz="0" w:space="0" w:color="auto" w:frame="1"/>
          <w:lang w:val="en-US"/>
        </w:rPr>
        <w:t>oversight</w:t>
      </w:r>
      <w:proofErr w:type="gramEnd"/>
      <w:r w:rsidRPr="009E7BBC">
        <w:rPr>
          <w:rFonts w:ascii="Arial" w:hAnsi="Arial" w:cs="Arial"/>
          <w:bdr w:val="none" w:sz="0" w:space="0" w:color="auto" w:frame="1"/>
          <w:lang w:val="en-US"/>
        </w:rPr>
        <w:t xml:space="preserve"> of periodic procurement and implementation portfolio meetings with relevant IFIs – introduction of procedures for relevant coordination and priority flagging of core implementation issues (upstream to relevant local authorities as well as downstream to relevant borrowers and line Ministries).</w:t>
      </w:r>
    </w:p>
    <w:p w:rsidR="0030436B" w:rsidRPr="00082099" w:rsidRDefault="0030436B" w:rsidP="00082099">
      <w:pPr>
        <w:pStyle w:val="ListParagraph"/>
        <w:spacing w:after="100" w:line="240" w:lineRule="auto"/>
        <w:ind w:left="284" w:hanging="295"/>
        <w:jc w:val="both"/>
        <w:rPr>
          <w:rFonts w:ascii="Arial" w:hAnsi="Arial" w:cs="Arial"/>
          <w:bdr w:val="none" w:sz="0" w:space="0" w:color="auto" w:frame="1"/>
          <w:lang w:val="en-US"/>
        </w:rPr>
      </w:pPr>
      <w:r w:rsidRPr="009E7BBC">
        <w:rPr>
          <w:rFonts w:ascii="Arial" w:hAnsi="Arial" w:cs="Arial"/>
          <w:bdr w:val="none" w:sz="0" w:space="0" w:color="auto" w:frame="1"/>
          <w:lang w:val="en-US"/>
        </w:rPr>
        <w:t>(ii)</w:t>
      </w:r>
      <w:r w:rsidR="00082099">
        <w:rPr>
          <w:rFonts w:ascii="Arial" w:hAnsi="Arial" w:cs="Arial"/>
          <w:bdr w:val="none" w:sz="0" w:space="0" w:color="auto" w:frame="1"/>
          <w:lang w:val="en-US"/>
        </w:rPr>
        <w:t xml:space="preserve"> </w:t>
      </w:r>
      <w:proofErr w:type="gramStart"/>
      <w:r w:rsidRPr="009E7BBC">
        <w:rPr>
          <w:rFonts w:ascii="Arial" w:hAnsi="Arial" w:cs="Arial"/>
          <w:bdr w:val="none" w:sz="0" w:space="0" w:color="auto" w:frame="1"/>
          <w:lang w:val="en-US"/>
        </w:rPr>
        <w:t>review</w:t>
      </w:r>
      <w:proofErr w:type="gramEnd"/>
      <w:r w:rsidRPr="009E7BBC">
        <w:rPr>
          <w:rFonts w:ascii="Arial" w:hAnsi="Arial" w:cs="Arial"/>
          <w:bdr w:val="none" w:sz="0" w:space="0" w:color="auto" w:frame="1"/>
          <w:lang w:val="en-US"/>
        </w:rPr>
        <w:t xml:space="preserve"> and formulation of potential new </w:t>
      </w:r>
      <w:r w:rsidRPr="00082099">
        <w:rPr>
          <w:rFonts w:ascii="Arial" w:hAnsi="Arial" w:cs="Arial"/>
          <w:bdr w:val="none" w:sz="0" w:space="0" w:color="auto" w:frame="1"/>
          <w:lang w:val="en-US"/>
        </w:rPr>
        <w:t>regulatory changes/ undertakings aimed at improving disbursements and resolving critical issues affecting the IFI loan implementation;</w:t>
      </w:r>
    </w:p>
    <w:p w:rsidR="0030436B" w:rsidRPr="00082099" w:rsidRDefault="0030436B" w:rsidP="00082099">
      <w:pPr>
        <w:pStyle w:val="ListParagraph"/>
        <w:spacing w:after="100" w:line="240" w:lineRule="auto"/>
        <w:ind w:left="284" w:hanging="295"/>
        <w:jc w:val="both"/>
        <w:rPr>
          <w:rFonts w:ascii="Arial" w:hAnsi="Arial" w:cs="Arial"/>
          <w:bdr w:val="none" w:sz="0" w:space="0" w:color="auto" w:frame="1"/>
          <w:lang w:val="en-US"/>
        </w:rPr>
      </w:pPr>
      <w:r w:rsidRPr="009E7BBC">
        <w:rPr>
          <w:rFonts w:ascii="Arial" w:hAnsi="Arial" w:cs="Arial"/>
          <w:bdr w:val="none" w:sz="0" w:space="0" w:color="auto" w:frame="1"/>
          <w:lang w:val="en-US"/>
        </w:rPr>
        <w:t>(iii)</w:t>
      </w:r>
      <w:r w:rsidR="00082099">
        <w:rPr>
          <w:rFonts w:ascii="Arial" w:hAnsi="Arial" w:cs="Arial"/>
          <w:bdr w:val="none" w:sz="0" w:space="0" w:color="auto" w:frame="1"/>
          <w:lang w:val="en-US"/>
        </w:rPr>
        <w:t xml:space="preserve"> </w:t>
      </w:r>
      <w:proofErr w:type="gramStart"/>
      <w:r w:rsidRPr="009E7BBC">
        <w:rPr>
          <w:rFonts w:ascii="Arial" w:hAnsi="Arial" w:cs="Arial"/>
          <w:bdr w:val="none" w:sz="0" w:space="0" w:color="auto" w:frame="1"/>
          <w:lang w:val="en-US"/>
        </w:rPr>
        <w:t>review</w:t>
      </w:r>
      <w:proofErr w:type="gramEnd"/>
      <w:r w:rsidRPr="009E7BBC">
        <w:rPr>
          <w:rFonts w:ascii="Arial" w:hAnsi="Arial" w:cs="Arial"/>
          <w:bdr w:val="none" w:sz="0" w:space="0" w:color="auto" w:frame="1"/>
          <w:lang w:val="en-US"/>
        </w:rPr>
        <w:t xml:space="preserve"> and optimize the process and methodology of the borrower’s (i.e. beneficiary of the investment project) financial standing assessment to be monitored over the life of any IFI loan;</w:t>
      </w:r>
    </w:p>
    <w:p w:rsidR="0030436B" w:rsidRPr="00082099" w:rsidRDefault="0030436B" w:rsidP="00082099">
      <w:pPr>
        <w:pStyle w:val="ListParagraph"/>
        <w:spacing w:after="100" w:line="240" w:lineRule="auto"/>
        <w:ind w:left="284" w:hanging="295"/>
        <w:jc w:val="both"/>
        <w:rPr>
          <w:rFonts w:ascii="Arial" w:hAnsi="Arial" w:cs="Arial"/>
          <w:bdr w:val="none" w:sz="0" w:space="0" w:color="auto" w:frame="1"/>
          <w:lang w:val="en-US"/>
        </w:rPr>
      </w:pPr>
      <w:r w:rsidRPr="009E7BBC">
        <w:rPr>
          <w:rFonts w:ascii="Arial" w:hAnsi="Arial" w:cs="Arial"/>
          <w:bdr w:val="none" w:sz="0" w:space="0" w:color="auto" w:frame="1"/>
          <w:lang w:val="en-US"/>
        </w:rPr>
        <w:t>(iv)</w:t>
      </w:r>
      <w:r w:rsidR="00082099">
        <w:rPr>
          <w:rFonts w:ascii="Arial" w:hAnsi="Arial" w:cs="Arial"/>
          <w:bdr w:val="none" w:sz="0" w:space="0" w:color="auto" w:frame="1"/>
          <w:lang w:val="en-US"/>
        </w:rPr>
        <w:t xml:space="preserve"> </w:t>
      </w:r>
      <w:proofErr w:type="gramStart"/>
      <w:r w:rsidRPr="009E7BBC">
        <w:rPr>
          <w:rFonts w:ascii="Arial" w:hAnsi="Arial" w:cs="Arial"/>
          <w:bdr w:val="none" w:sz="0" w:space="0" w:color="auto" w:frame="1"/>
          <w:lang w:val="en-US"/>
        </w:rPr>
        <w:t>review</w:t>
      </w:r>
      <w:proofErr w:type="gramEnd"/>
      <w:r w:rsidRPr="009E7BBC">
        <w:rPr>
          <w:rFonts w:ascii="Arial" w:hAnsi="Arial" w:cs="Arial"/>
          <w:bdr w:val="none" w:sz="0" w:space="0" w:color="auto" w:frame="1"/>
          <w:lang w:val="en-US"/>
        </w:rPr>
        <w:t xml:space="preserve"> and development of recommendations on loan portfolio optimization to increase the level of limits’ utilization;</w:t>
      </w:r>
    </w:p>
    <w:p w:rsidR="0030436B" w:rsidRPr="00082099" w:rsidRDefault="0030436B" w:rsidP="00082099">
      <w:pPr>
        <w:pStyle w:val="ListParagraph"/>
        <w:spacing w:after="100" w:line="240" w:lineRule="auto"/>
        <w:ind w:left="284" w:hanging="295"/>
        <w:jc w:val="both"/>
        <w:rPr>
          <w:rFonts w:ascii="Arial" w:hAnsi="Arial" w:cs="Arial"/>
          <w:bdr w:val="none" w:sz="0" w:space="0" w:color="auto" w:frame="1"/>
          <w:lang w:val="en-US"/>
        </w:rPr>
      </w:pPr>
      <w:r w:rsidRPr="009E7BBC">
        <w:rPr>
          <w:rFonts w:ascii="Arial" w:hAnsi="Arial" w:cs="Arial"/>
          <w:bdr w:val="none" w:sz="0" w:space="0" w:color="auto" w:frame="1"/>
          <w:lang w:val="en-US"/>
        </w:rPr>
        <w:t>(v)</w:t>
      </w:r>
      <w:r w:rsidR="00082099">
        <w:rPr>
          <w:rFonts w:ascii="Arial" w:hAnsi="Arial" w:cs="Arial"/>
          <w:bdr w:val="none" w:sz="0" w:space="0" w:color="auto" w:frame="1"/>
          <w:lang w:val="en-US"/>
        </w:rPr>
        <w:t xml:space="preserve"> </w:t>
      </w:r>
      <w:proofErr w:type="gramStart"/>
      <w:r w:rsidRPr="009E7BBC">
        <w:rPr>
          <w:rFonts w:ascii="Arial" w:hAnsi="Arial" w:cs="Arial"/>
          <w:bdr w:val="none" w:sz="0" w:space="0" w:color="auto" w:frame="1"/>
          <w:lang w:val="en-US"/>
        </w:rPr>
        <w:t>in</w:t>
      </w:r>
      <w:proofErr w:type="gramEnd"/>
      <w:r w:rsidRPr="009E7BBC">
        <w:rPr>
          <w:rFonts w:ascii="Arial" w:hAnsi="Arial" w:cs="Arial"/>
          <w:bdr w:val="none" w:sz="0" w:space="0" w:color="auto" w:frame="1"/>
          <w:lang w:val="en-US"/>
        </w:rPr>
        <w:t xml:space="preserve"> the municipal area, improve and intensify cooperation between municipalities, the </w:t>
      </w:r>
      <w:proofErr w:type="spellStart"/>
      <w:r w:rsidRPr="009E7BBC">
        <w:rPr>
          <w:rFonts w:ascii="Arial" w:hAnsi="Arial" w:cs="Arial"/>
          <w:bdr w:val="none" w:sz="0" w:space="0" w:color="auto" w:frame="1"/>
          <w:lang w:val="en-US"/>
        </w:rPr>
        <w:t>MoF</w:t>
      </w:r>
      <w:proofErr w:type="spellEnd"/>
      <w:r w:rsidRPr="009E7BBC">
        <w:rPr>
          <w:rFonts w:ascii="Arial" w:hAnsi="Arial" w:cs="Arial"/>
          <w:bdr w:val="none" w:sz="0" w:space="0" w:color="auto" w:frame="1"/>
          <w:lang w:val="en-US"/>
        </w:rPr>
        <w:t>, other Ministries and IFIs</w:t>
      </w:r>
      <w:r w:rsidR="00082099">
        <w:rPr>
          <w:rFonts w:ascii="Arial" w:hAnsi="Arial" w:cs="Arial"/>
          <w:bdr w:val="none" w:sz="0" w:space="0" w:color="auto" w:frame="1"/>
          <w:lang w:val="en-US"/>
        </w:rPr>
        <w:t>.</w:t>
      </w:r>
    </w:p>
    <w:p w:rsidR="0030436B" w:rsidRPr="009E7BBC" w:rsidRDefault="0030436B" w:rsidP="0030436B">
      <w:pPr>
        <w:spacing w:after="100"/>
        <w:ind w:left="1440"/>
        <w:jc w:val="both"/>
        <w:rPr>
          <w:rFonts w:ascii="Arial" w:hAnsi="Arial" w:cs="Arial"/>
          <w:sz w:val="22"/>
          <w:szCs w:val="22"/>
        </w:rPr>
      </w:pPr>
      <w:r w:rsidRPr="009E7BBC">
        <w:rPr>
          <w:rFonts w:ascii="Arial" w:hAnsi="Arial" w:cs="Arial"/>
          <w:sz w:val="22"/>
          <w:szCs w:val="22"/>
          <w:bdr w:val="none" w:sz="0" w:space="0" w:color="auto" w:frame="1"/>
          <w:lang w:val="en-US"/>
        </w:rPr>
        <w:t> </w:t>
      </w:r>
    </w:p>
    <w:p w:rsidR="0030436B" w:rsidRPr="009E7BBC" w:rsidRDefault="0030436B" w:rsidP="0030436B">
      <w:pPr>
        <w:spacing w:after="100"/>
        <w:jc w:val="both"/>
        <w:rPr>
          <w:rFonts w:ascii="Arial" w:hAnsi="Arial" w:cs="Arial"/>
          <w:sz w:val="22"/>
          <w:szCs w:val="22"/>
        </w:rPr>
      </w:pPr>
      <w:r w:rsidRPr="009E7BBC">
        <w:rPr>
          <w:rFonts w:ascii="Arial" w:hAnsi="Arial" w:cs="Arial"/>
          <w:sz w:val="22"/>
          <w:szCs w:val="22"/>
          <w:bdr w:val="none" w:sz="0" w:space="0" w:color="auto" w:frame="1"/>
          <w:lang w:val="en-US"/>
        </w:rPr>
        <w:lastRenderedPageBreak/>
        <w:t xml:space="preserve">By the end of December 2018 the Ministry of Finance, with the assistance of the RST (in particular the Senior Project Manager), will ensure that the processes of cooperation with IFIs are revised and optimized and new IFI strategy is developed. </w:t>
      </w:r>
    </w:p>
    <w:p w:rsidR="0030436B" w:rsidRPr="009E7BBC" w:rsidRDefault="0030436B" w:rsidP="0030436B">
      <w:pPr>
        <w:pStyle w:val="ListParagraph"/>
        <w:spacing w:after="0" w:line="240" w:lineRule="auto"/>
        <w:ind w:left="1800"/>
        <w:jc w:val="both"/>
        <w:rPr>
          <w:rFonts w:ascii="Arial" w:hAnsi="Arial" w:cs="Arial"/>
        </w:rPr>
      </w:pPr>
      <w:r w:rsidRPr="009E7BBC">
        <w:rPr>
          <w:rFonts w:ascii="Arial" w:hAnsi="Arial" w:cs="Arial"/>
          <w:bdr w:val="none" w:sz="0" w:space="0" w:color="auto" w:frame="1"/>
          <w:lang w:val="en-US"/>
        </w:rPr>
        <w:t> </w:t>
      </w:r>
    </w:p>
    <w:p w:rsidR="00E316BC" w:rsidRPr="009E7BBC" w:rsidRDefault="00E316BC" w:rsidP="00E316BC">
      <w:pPr>
        <w:pStyle w:val="ListParagraph"/>
        <w:numPr>
          <w:ilvl w:val="0"/>
          <w:numId w:val="2"/>
        </w:numPr>
        <w:spacing w:after="0" w:line="240" w:lineRule="auto"/>
        <w:contextualSpacing/>
        <w:jc w:val="both"/>
        <w:rPr>
          <w:rFonts w:ascii="Arial" w:hAnsi="Arial" w:cs="Arial"/>
          <w:b/>
          <w:lang w:val="en-US"/>
        </w:rPr>
      </w:pPr>
      <w:r w:rsidRPr="009E7BBC">
        <w:rPr>
          <w:rFonts w:ascii="Arial" w:hAnsi="Arial" w:cs="Arial"/>
          <w:b/>
          <w:lang w:val="en-US"/>
        </w:rPr>
        <w:t>Duration and proposed timeframe:</w:t>
      </w:r>
    </w:p>
    <w:p w:rsidR="0030436B" w:rsidRPr="009E7BBC" w:rsidRDefault="0030436B" w:rsidP="00E316BC">
      <w:pPr>
        <w:pStyle w:val="ListParagraph"/>
        <w:spacing w:after="0" w:line="240" w:lineRule="auto"/>
        <w:ind w:left="0"/>
        <w:jc w:val="both"/>
        <w:rPr>
          <w:rFonts w:ascii="Arial" w:hAnsi="Arial" w:cs="Arial"/>
        </w:rPr>
      </w:pPr>
      <w:r w:rsidRPr="009E7BBC">
        <w:rPr>
          <w:rFonts w:ascii="Arial" w:hAnsi="Arial" w:cs="Arial"/>
          <w:bdr w:val="none" w:sz="0" w:space="0" w:color="auto" w:frame="1"/>
          <w:lang w:val="en-US"/>
        </w:rPr>
        <w:t xml:space="preserve">Duration of assignment is until 31 December 2018 (with possible extension until June 2019, subject to availability of donor funding) with starting date </w:t>
      </w:r>
      <w:proofErr w:type="gramStart"/>
      <w:r w:rsidRPr="009E7BBC">
        <w:rPr>
          <w:rFonts w:ascii="Arial" w:hAnsi="Arial" w:cs="Arial"/>
          <w:bdr w:val="none" w:sz="0" w:space="0" w:color="auto" w:frame="1"/>
          <w:lang w:val="en-US"/>
        </w:rPr>
        <w:t>not</w:t>
      </w:r>
      <w:proofErr w:type="gramEnd"/>
      <w:r w:rsidRPr="009E7BBC">
        <w:rPr>
          <w:rFonts w:ascii="Arial" w:hAnsi="Arial" w:cs="Arial"/>
          <w:bdr w:val="none" w:sz="0" w:space="0" w:color="auto" w:frame="1"/>
          <w:lang w:val="en-US"/>
        </w:rPr>
        <w:t xml:space="preserve"> </w:t>
      </w:r>
      <w:proofErr w:type="gramStart"/>
      <w:r w:rsidRPr="009E7BBC">
        <w:rPr>
          <w:rFonts w:ascii="Arial" w:hAnsi="Arial" w:cs="Arial"/>
          <w:bdr w:val="none" w:sz="0" w:space="0" w:color="auto" w:frame="1"/>
          <w:lang w:val="en-US"/>
        </w:rPr>
        <w:t>later</w:t>
      </w:r>
      <w:proofErr w:type="gramEnd"/>
      <w:r w:rsidRPr="009E7BBC">
        <w:rPr>
          <w:rFonts w:ascii="Arial" w:hAnsi="Arial" w:cs="Arial"/>
          <w:bdr w:val="none" w:sz="0" w:space="0" w:color="auto" w:frame="1"/>
          <w:lang w:val="en-US"/>
        </w:rPr>
        <w:t xml:space="preserve"> than 1 September 2018, including a 2-month probation period.</w:t>
      </w:r>
    </w:p>
    <w:p w:rsidR="0030436B" w:rsidRPr="009E7BBC" w:rsidRDefault="0030436B" w:rsidP="0030436B">
      <w:pPr>
        <w:pStyle w:val="ListParagraph"/>
        <w:spacing w:after="0" w:line="240" w:lineRule="auto"/>
        <w:ind w:left="1800"/>
        <w:jc w:val="both"/>
        <w:rPr>
          <w:rFonts w:ascii="Arial" w:hAnsi="Arial" w:cs="Arial"/>
        </w:rPr>
      </w:pPr>
      <w:r w:rsidRPr="009E7BBC">
        <w:rPr>
          <w:rFonts w:ascii="Arial" w:hAnsi="Arial" w:cs="Arial"/>
          <w:bdr w:val="none" w:sz="0" w:space="0" w:color="auto" w:frame="1"/>
          <w:lang w:val="en-US"/>
        </w:rPr>
        <w:t> </w:t>
      </w:r>
    </w:p>
    <w:p w:rsidR="0030436B" w:rsidRPr="009E7BBC" w:rsidRDefault="0030436B" w:rsidP="0030436B">
      <w:pPr>
        <w:pStyle w:val="ListParagraph"/>
        <w:spacing w:after="0" w:line="240" w:lineRule="auto"/>
        <w:ind w:left="1800"/>
        <w:jc w:val="both"/>
        <w:rPr>
          <w:rFonts w:ascii="Arial" w:hAnsi="Arial" w:cs="Arial"/>
        </w:rPr>
      </w:pPr>
      <w:r w:rsidRPr="009E7BBC">
        <w:rPr>
          <w:rFonts w:ascii="Arial" w:hAnsi="Arial" w:cs="Arial"/>
          <w:bdr w:val="none" w:sz="0" w:space="0" w:color="auto" w:frame="1"/>
          <w:lang w:val="en-US"/>
        </w:rPr>
        <w:t> </w:t>
      </w:r>
    </w:p>
    <w:p w:rsidR="00E316BC" w:rsidRPr="009E7BBC" w:rsidRDefault="00E316BC" w:rsidP="00E316BC">
      <w:pPr>
        <w:pStyle w:val="ListParagraph"/>
        <w:numPr>
          <w:ilvl w:val="0"/>
          <w:numId w:val="2"/>
        </w:numPr>
        <w:spacing w:after="0" w:line="240" w:lineRule="auto"/>
        <w:contextualSpacing/>
        <w:jc w:val="both"/>
        <w:rPr>
          <w:rFonts w:ascii="Arial" w:hAnsi="Arial" w:cs="Arial"/>
          <w:b/>
          <w:lang w:val="en-US"/>
        </w:rPr>
      </w:pPr>
      <w:r w:rsidRPr="009E7BBC">
        <w:rPr>
          <w:rFonts w:ascii="Arial" w:hAnsi="Arial" w:cs="Arial"/>
          <w:b/>
          <w:lang w:val="en-US"/>
        </w:rPr>
        <w:t>Main Duties and Responsibilities:</w:t>
      </w:r>
    </w:p>
    <w:p w:rsidR="0030436B" w:rsidRPr="009E7BBC" w:rsidRDefault="00082099" w:rsidP="00082099">
      <w:pPr>
        <w:pStyle w:val="ListParagraph"/>
        <w:spacing w:after="120"/>
        <w:ind w:left="993" w:hanging="360"/>
        <w:jc w:val="both"/>
        <w:rPr>
          <w:rFonts w:ascii="Arial" w:hAnsi="Arial" w:cs="Arial"/>
        </w:rPr>
      </w:pPr>
      <w:r>
        <w:rPr>
          <w:rFonts w:ascii="Arial" w:hAnsi="Arial" w:cs="Arial"/>
          <w:i/>
          <w:iCs/>
          <w:lang w:val="uk-UA"/>
        </w:rPr>
        <w:t xml:space="preserve">a. </w:t>
      </w:r>
      <w:r w:rsidR="0030436B" w:rsidRPr="009E7BBC">
        <w:rPr>
          <w:rFonts w:ascii="Arial" w:hAnsi="Arial" w:cs="Arial"/>
          <w:i/>
          <w:iCs/>
          <w:lang w:val="en-US"/>
        </w:rPr>
        <w:t>Coordination and facilitation of reform implementation process</w:t>
      </w:r>
    </w:p>
    <w:p w:rsidR="0030436B" w:rsidRPr="009E7BBC" w:rsidRDefault="00082099" w:rsidP="00082099">
      <w:pPr>
        <w:pStyle w:val="ListParagraph"/>
        <w:spacing w:after="120"/>
        <w:ind w:left="0"/>
        <w:jc w:val="both"/>
        <w:rPr>
          <w:rFonts w:ascii="Arial" w:hAnsi="Arial" w:cs="Arial"/>
        </w:rPr>
      </w:pPr>
      <w:proofErr w:type="gramStart"/>
      <w:r>
        <w:rPr>
          <w:rFonts w:ascii="Arial" w:hAnsi="Arial" w:cs="Arial"/>
        </w:rPr>
        <w:t>i</w:t>
      </w:r>
      <w:proofErr w:type="gramEnd"/>
      <w:r>
        <w:rPr>
          <w:rFonts w:ascii="Arial" w:hAnsi="Arial" w:cs="Arial"/>
        </w:rPr>
        <w:t xml:space="preserve">. </w:t>
      </w:r>
      <w:r w:rsidR="0030436B" w:rsidRPr="009E7BBC">
        <w:rPr>
          <w:rFonts w:ascii="Arial" w:hAnsi="Arial" w:cs="Arial"/>
          <w:lang w:val="en-US"/>
        </w:rPr>
        <w:t>coordination and facilitation of Reform Support Team activities – in particular with regard to steps defined in 6B of the reform undertakings table.</w:t>
      </w:r>
    </w:p>
    <w:p w:rsidR="0030436B" w:rsidRPr="009E7BBC" w:rsidRDefault="0030436B" w:rsidP="00082099">
      <w:pPr>
        <w:pStyle w:val="ListParagraph"/>
        <w:spacing w:after="120"/>
        <w:ind w:left="0"/>
        <w:jc w:val="both"/>
        <w:rPr>
          <w:rFonts w:ascii="Arial" w:hAnsi="Arial" w:cs="Arial"/>
        </w:rPr>
      </w:pPr>
      <w:r w:rsidRPr="009E7BBC">
        <w:rPr>
          <w:rFonts w:ascii="Arial" w:hAnsi="Arial" w:cs="Arial"/>
          <w:lang w:val="en-US"/>
        </w:rPr>
        <w:t xml:space="preserve">ii.    </w:t>
      </w:r>
      <w:proofErr w:type="gramStart"/>
      <w:r w:rsidRPr="009E7BBC">
        <w:rPr>
          <w:rFonts w:ascii="Arial" w:hAnsi="Arial" w:cs="Arial"/>
          <w:lang w:val="en-US"/>
        </w:rPr>
        <w:t>engagement</w:t>
      </w:r>
      <w:proofErr w:type="gramEnd"/>
      <w:r w:rsidRPr="009E7BBC">
        <w:rPr>
          <w:rFonts w:ascii="Arial" w:hAnsi="Arial" w:cs="Arial"/>
          <w:lang w:val="en-US"/>
        </w:rPr>
        <w:t xml:space="preserve"> and cooperation with relevant stakeholders (experts, other Ministries and government officials, municipalities, sovereign borrowers, donors, IFIs, and other counterparts concerning issues of undisbursed loans</w:t>
      </w:r>
    </w:p>
    <w:p w:rsidR="0030436B" w:rsidRPr="009E7BBC" w:rsidRDefault="0030436B" w:rsidP="00082099">
      <w:pPr>
        <w:pStyle w:val="ListParagraph"/>
        <w:spacing w:after="120"/>
        <w:ind w:left="0"/>
        <w:jc w:val="both"/>
        <w:rPr>
          <w:rFonts w:ascii="Arial" w:hAnsi="Arial" w:cs="Arial"/>
        </w:rPr>
      </w:pPr>
      <w:r w:rsidRPr="009E7BBC">
        <w:rPr>
          <w:rFonts w:ascii="Arial" w:hAnsi="Arial" w:cs="Arial"/>
          <w:lang w:val="en-US"/>
        </w:rPr>
        <w:t xml:space="preserve">iii.    </w:t>
      </w:r>
      <w:proofErr w:type="gramStart"/>
      <w:r w:rsidRPr="009E7BBC">
        <w:rPr>
          <w:rFonts w:ascii="Arial" w:hAnsi="Arial" w:cs="Arial"/>
          <w:lang w:val="en-US"/>
        </w:rPr>
        <w:t>resolution</w:t>
      </w:r>
      <w:proofErr w:type="gramEnd"/>
      <w:r w:rsidRPr="009E7BBC">
        <w:rPr>
          <w:rFonts w:ascii="Arial" w:hAnsi="Arial" w:cs="Arial"/>
          <w:lang w:val="en-US"/>
        </w:rPr>
        <w:t xml:space="preserve"> of problems and obstacles encountered during implementation, identification and communication of issues requiring decision of the RST Director and/or the Reform Council</w:t>
      </w:r>
    </w:p>
    <w:p w:rsidR="0030436B" w:rsidRPr="009E7BBC" w:rsidRDefault="0030436B" w:rsidP="00082099">
      <w:pPr>
        <w:pStyle w:val="ListParagraph"/>
        <w:spacing w:after="120"/>
        <w:ind w:left="993" w:hanging="360"/>
        <w:jc w:val="both"/>
        <w:rPr>
          <w:rFonts w:ascii="Arial" w:hAnsi="Arial" w:cs="Arial"/>
        </w:rPr>
      </w:pPr>
      <w:r w:rsidRPr="009E7BBC">
        <w:rPr>
          <w:rFonts w:ascii="Arial" w:hAnsi="Arial" w:cs="Arial"/>
          <w:i/>
          <w:iCs/>
          <w:lang w:val="en-US"/>
        </w:rPr>
        <w:t>b.    Reform Teams (Working Groups) support</w:t>
      </w:r>
    </w:p>
    <w:p w:rsidR="0030436B" w:rsidRPr="009E7BBC" w:rsidRDefault="00082099" w:rsidP="00082099">
      <w:pPr>
        <w:pStyle w:val="ListParagraph"/>
        <w:spacing w:after="120"/>
        <w:ind w:left="0"/>
        <w:jc w:val="both"/>
        <w:rPr>
          <w:rFonts w:ascii="Arial" w:hAnsi="Arial" w:cs="Arial"/>
          <w:lang w:val="en-US"/>
        </w:rPr>
      </w:pPr>
      <w:proofErr w:type="gramStart"/>
      <w:r>
        <w:rPr>
          <w:rFonts w:ascii="Arial" w:hAnsi="Arial" w:cs="Arial"/>
          <w:lang w:val="en-US"/>
        </w:rPr>
        <w:t>i</w:t>
      </w:r>
      <w:proofErr w:type="gramEnd"/>
      <w:r>
        <w:rPr>
          <w:rFonts w:ascii="Arial" w:hAnsi="Arial" w:cs="Arial"/>
          <w:lang w:val="en-US"/>
        </w:rPr>
        <w:t xml:space="preserve">. </w:t>
      </w:r>
      <w:r w:rsidR="0030436B" w:rsidRPr="009E7BBC">
        <w:rPr>
          <w:rFonts w:ascii="Arial" w:hAnsi="Arial" w:cs="Arial"/>
          <w:lang w:val="en-US"/>
        </w:rPr>
        <w:t>project management support (development of project/reform implementation plan, risk management, change management, etc.)</w:t>
      </w:r>
    </w:p>
    <w:p w:rsidR="0030436B" w:rsidRPr="009E7BBC" w:rsidRDefault="0030436B" w:rsidP="00082099">
      <w:pPr>
        <w:pStyle w:val="ListParagraph"/>
        <w:spacing w:after="120"/>
        <w:ind w:left="0"/>
        <w:jc w:val="both"/>
        <w:rPr>
          <w:rFonts w:ascii="Arial" w:hAnsi="Arial" w:cs="Arial"/>
          <w:lang w:val="en-US"/>
        </w:rPr>
      </w:pPr>
      <w:r w:rsidRPr="009E7BBC">
        <w:rPr>
          <w:rFonts w:ascii="Arial" w:hAnsi="Arial" w:cs="Arial"/>
          <w:lang w:val="en-US"/>
        </w:rPr>
        <w:t xml:space="preserve">ii.    </w:t>
      </w:r>
      <w:proofErr w:type="gramStart"/>
      <w:r w:rsidRPr="009E7BBC">
        <w:rPr>
          <w:rFonts w:ascii="Arial" w:hAnsi="Arial" w:cs="Arial"/>
          <w:lang w:val="en-US"/>
        </w:rPr>
        <w:t>organization</w:t>
      </w:r>
      <w:proofErr w:type="gramEnd"/>
      <w:r w:rsidRPr="009E7BBC">
        <w:rPr>
          <w:rFonts w:ascii="Arial" w:hAnsi="Arial" w:cs="Arial"/>
          <w:lang w:val="en-US"/>
        </w:rPr>
        <w:t xml:space="preserve"> of events, round tables, conferences and forums to engage stakeholders on key reform themes and policy proposals</w:t>
      </w:r>
    </w:p>
    <w:p w:rsidR="0030436B" w:rsidRPr="009E7BBC" w:rsidRDefault="0030436B" w:rsidP="00082099">
      <w:pPr>
        <w:pStyle w:val="ListParagraph"/>
        <w:spacing w:after="120"/>
        <w:ind w:left="0"/>
        <w:jc w:val="both"/>
        <w:rPr>
          <w:rFonts w:ascii="Arial" w:hAnsi="Arial" w:cs="Arial"/>
          <w:lang w:val="en-US"/>
        </w:rPr>
      </w:pPr>
      <w:r w:rsidRPr="009E7BBC">
        <w:rPr>
          <w:rFonts w:ascii="Arial" w:hAnsi="Arial" w:cs="Arial"/>
          <w:lang w:val="en-US"/>
        </w:rPr>
        <w:t xml:space="preserve">iii.    </w:t>
      </w:r>
      <w:proofErr w:type="gramStart"/>
      <w:r w:rsidRPr="009E7BBC">
        <w:rPr>
          <w:rFonts w:ascii="Arial" w:hAnsi="Arial" w:cs="Arial"/>
          <w:lang w:val="en-US"/>
        </w:rPr>
        <w:t>preparation</w:t>
      </w:r>
      <w:proofErr w:type="gramEnd"/>
      <w:r w:rsidRPr="009E7BBC">
        <w:rPr>
          <w:rFonts w:ascii="Arial" w:hAnsi="Arial" w:cs="Arial"/>
          <w:lang w:val="en-US"/>
        </w:rPr>
        <w:t xml:space="preserve"> of timely and quality reports and status updates on reform implementation progress to the Minister and the RST Director, as well as for publication</w:t>
      </w:r>
    </w:p>
    <w:p w:rsidR="0030436B" w:rsidRPr="009E7BBC" w:rsidRDefault="0030436B" w:rsidP="0030436B">
      <w:pPr>
        <w:pStyle w:val="ListParagraph"/>
        <w:spacing w:after="60" w:line="240" w:lineRule="auto"/>
        <w:ind w:left="3240"/>
        <w:jc w:val="both"/>
        <w:rPr>
          <w:rFonts w:ascii="Arial" w:hAnsi="Arial" w:cs="Arial"/>
        </w:rPr>
      </w:pPr>
      <w:r w:rsidRPr="009E7BBC">
        <w:rPr>
          <w:rFonts w:ascii="Arial" w:hAnsi="Arial" w:cs="Arial"/>
          <w:lang w:val="en-US"/>
        </w:rPr>
        <w:t> </w:t>
      </w:r>
    </w:p>
    <w:p w:rsidR="00E316BC" w:rsidRPr="009E7BBC" w:rsidRDefault="00E316BC" w:rsidP="00E316BC">
      <w:pPr>
        <w:pStyle w:val="ListParagraph"/>
        <w:numPr>
          <w:ilvl w:val="0"/>
          <w:numId w:val="2"/>
        </w:numPr>
        <w:spacing w:after="0" w:line="240" w:lineRule="auto"/>
        <w:contextualSpacing/>
        <w:jc w:val="both"/>
        <w:rPr>
          <w:rFonts w:ascii="Arial" w:hAnsi="Arial" w:cs="Arial"/>
          <w:b/>
          <w:lang w:val="en-US"/>
        </w:rPr>
      </w:pPr>
      <w:r w:rsidRPr="009E7BBC">
        <w:rPr>
          <w:rFonts w:ascii="Arial" w:hAnsi="Arial" w:cs="Arial"/>
          <w:b/>
          <w:lang w:val="en-US"/>
        </w:rPr>
        <w:t>Main anticipated deliverables:</w:t>
      </w:r>
    </w:p>
    <w:p w:rsidR="00E316BC" w:rsidRPr="009E7BBC" w:rsidRDefault="0030436B" w:rsidP="00082099">
      <w:pPr>
        <w:pStyle w:val="ListParagraph"/>
        <w:numPr>
          <w:ilvl w:val="0"/>
          <w:numId w:val="3"/>
        </w:numPr>
        <w:spacing w:after="120"/>
        <w:ind w:left="714" w:hanging="357"/>
        <w:jc w:val="both"/>
        <w:rPr>
          <w:rFonts w:ascii="Arial" w:hAnsi="Arial" w:cs="Arial"/>
        </w:rPr>
      </w:pPr>
      <w:r w:rsidRPr="009E7BBC">
        <w:rPr>
          <w:rFonts w:ascii="Arial" w:hAnsi="Arial" w:cs="Arial"/>
          <w:lang w:val="en-US"/>
        </w:rPr>
        <w:t>Increase in effective resolution of implementation related issues across IFI funded transactions</w:t>
      </w:r>
      <w:r w:rsidR="00E316BC" w:rsidRPr="009E7BBC">
        <w:rPr>
          <w:rFonts w:ascii="Arial" w:hAnsi="Arial" w:cs="Arial"/>
          <w:lang w:val="en-US"/>
        </w:rPr>
        <w:t>;</w:t>
      </w:r>
    </w:p>
    <w:p w:rsidR="00E316BC" w:rsidRPr="009E7BBC" w:rsidRDefault="0030436B" w:rsidP="00082099">
      <w:pPr>
        <w:pStyle w:val="ListParagraph"/>
        <w:numPr>
          <w:ilvl w:val="0"/>
          <w:numId w:val="3"/>
        </w:numPr>
        <w:spacing w:after="120"/>
        <w:ind w:left="714" w:hanging="357"/>
        <w:jc w:val="both"/>
        <w:rPr>
          <w:rFonts w:ascii="Arial" w:hAnsi="Arial" w:cs="Arial"/>
        </w:rPr>
      </w:pPr>
      <w:r w:rsidRPr="009E7BBC">
        <w:rPr>
          <w:rFonts w:ascii="Arial" w:hAnsi="Arial" w:cs="Arial"/>
          <w:lang w:val="en-US"/>
        </w:rPr>
        <w:t>Established and operational IFI cooperation procedure for monitoring IFI portfolio;</w:t>
      </w:r>
    </w:p>
    <w:p w:rsidR="00E316BC" w:rsidRPr="009E7BBC" w:rsidRDefault="00E316BC" w:rsidP="00082099">
      <w:pPr>
        <w:pStyle w:val="ListParagraph"/>
        <w:numPr>
          <w:ilvl w:val="0"/>
          <w:numId w:val="3"/>
        </w:numPr>
        <w:spacing w:after="120"/>
        <w:ind w:left="714" w:hanging="357"/>
        <w:jc w:val="both"/>
        <w:rPr>
          <w:rFonts w:ascii="Arial" w:hAnsi="Arial" w:cs="Arial"/>
        </w:rPr>
      </w:pPr>
      <w:r w:rsidRPr="009E7BBC">
        <w:rPr>
          <w:rFonts w:ascii="Arial" w:hAnsi="Arial" w:cs="Arial"/>
          <w:lang w:val="en-US"/>
        </w:rPr>
        <w:t>Operational IFI register;</w:t>
      </w:r>
    </w:p>
    <w:p w:rsidR="0030436B" w:rsidRPr="009E7BBC" w:rsidRDefault="0030436B" w:rsidP="00082099">
      <w:pPr>
        <w:pStyle w:val="ListParagraph"/>
        <w:numPr>
          <w:ilvl w:val="0"/>
          <w:numId w:val="3"/>
        </w:numPr>
        <w:spacing w:after="120"/>
        <w:ind w:left="714" w:hanging="357"/>
        <w:jc w:val="both"/>
        <w:rPr>
          <w:rFonts w:ascii="Arial" w:hAnsi="Arial" w:cs="Arial"/>
        </w:rPr>
      </w:pPr>
      <w:r w:rsidRPr="009E7BBC">
        <w:rPr>
          <w:rFonts w:ascii="Arial" w:hAnsi="Arial" w:cs="Arial"/>
          <w:lang w:val="en-US"/>
        </w:rPr>
        <w:t xml:space="preserve">Development and approval of the process of cooperation between the </w:t>
      </w:r>
      <w:proofErr w:type="spellStart"/>
      <w:r w:rsidRPr="009E7BBC">
        <w:rPr>
          <w:rFonts w:ascii="Arial" w:hAnsi="Arial" w:cs="Arial"/>
          <w:lang w:val="en-US"/>
        </w:rPr>
        <w:t>MoF</w:t>
      </w:r>
      <w:proofErr w:type="spellEnd"/>
      <w:r w:rsidRPr="009E7BBC">
        <w:rPr>
          <w:rFonts w:ascii="Arial" w:hAnsi="Arial" w:cs="Arial"/>
          <w:lang w:val="en-US"/>
        </w:rPr>
        <w:t xml:space="preserve"> and the state institution «International Financial Cooperation Projects Office» (IFCP Office) to facilitate the process of interaction with IFIs and to reduce the workload of the </w:t>
      </w:r>
      <w:proofErr w:type="spellStart"/>
      <w:r w:rsidRPr="009E7BBC">
        <w:rPr>
          <w:rFonts w:ascii="Arial" w:hAnsi="Arial" w:cs="Arial"/>
          <w:lang w:val="en-US"/>
        </w:rPr>
        <w:t>MoF</w:t>
      </w:r>
      <w:proofErr w:type="spellEnd"/>
      <w:r w:rsidRPr="009E7BBC">
        <w:rPr>
          <w:rFonts w:ascii="Arial" w:hAnsi="Arial" w:cs="Arial"/>
          <w:lang w:val="en-US"/>
        </w:rPr>
        <w:t>;</w:t>
      </w:r>
    </w:p>
    <w:p w:rsidR="0030436B" w:rsidRPr="009E7BBC" w:rsidRDefault="0030436B" w:rsidP="00363793">
      <w:pPr>
        <w:ind w:left="720"/>
        <w:rPr>
          <w:rFonts w:ascii="Arial" w:hAnsi="Arial" w:cs="Arial"/>
          <w:sz w:val="22"/>
          <w:szCs w:val="22"/>
        </w:rPr>
      </w:pPr>
      <w:r w:rsidRPr="009E7BBC">
        <w:rPr>
          <w:rFonts w:ascii="Arial" w:hAnsi="Arial" w:cs="Arial"/>
          <w:sz w:val="22"/>
          <w:szCs w:val="22"/>
        </w:rPr>
        <w:t> </w:t>
      </w:r>
    </w:p>
    <w:p w:rsidR="00E316BC" w:rsidRPr="009E7BBC" w:rsidRDefault="00E316BC" w:rsidP="00E316BC">
      <w:pPr>
        <w:pStyle w:val="ListParagraph"/>
        <w:numPr>
          <w:ilvl w:val="0"/>
          <w:numId w:val="2"/>
        </w:numPr>
        <w:spacing w:after="0" w:line="240" w:lineRule="auto"/>
        <w:contextualSpacing/>
        <w:jc w:val="both"/>
        <w:rPr>
          <w:rFonts w:ascii="Arial" w:hAnsi="Arial" w:cs="Arial"/>
          <w:b/>
          <w:lang w:val="en-US"/>
        </w:rPr>
      </w:pPr>
      <w:r w:rsidRPr="009E7BBC">
        <w:rPr>
          <w:rFonts w:ascii="Arial" w:hAnsi="Arial" w:cs="Arial"/>
          <w:b/>
          <w:lang w:val="en-US"/>
        </w:rPr>
        <w:t>Qualifications, Skills and Experience:</w:t>
      </w:r>
    </w:p>
    <w:p w:rsidR="00E316BC" w:rsidRPr="009E7BBC" w:rsidRDefault="00E316BC" w:rsidP="00E316BC">
      <w:pPr>
        <w:spacing w:after="100"/>
        <w:jc w:val="both"/>
        <w:rPr>
          <w:rFonts w:ascii="Arial" w:hAnsi="Arial" w:cs="Arial"/>
          <w:b/>
          <w:bCs/>
          <w:i/>
          <w:iCs/>
          <w:sz w:val="22"/>
          <w:szCs w:val="22"/>
          <w:lang w:val="en-US"/>
        </w:rPr>
      </w:pPr>
    </w:p>
    <w:p w:rsidR="00E316BC" w:rsidRPr="009E7BBC" w:rsidRDefault="0030436B" w:rsidP="00E316BC">
      <w:pPr>
        <w:spacing w:after="100"/>
        <w:jc w:val="both"/>
        <w:rPr>
          <w:rFonts w:ascii="Arial" w:hAnsi="Arial" w:cs="Arial"/>
          <w:sz w:val="22"/>
          <w:szCs w:val="22"/>
        </w:rPr>
      </w:pPr>
      <w:r w:rsidRPr="009E7BBC">
        <w:rPr>
          <w:rFonts w:ascii="Arial" w:hAnsi="Arial" w:cs="Arial"/>
          <w:b/>
          <w:bCs/>
          <w:i/>
          <w:iCs/>
          <w:sz w:val="22"/>
          <w:szCs w:val="22"/>
          <w:lang w:val="en-US"/>
        </w:rPr>
        <w:t>5.1</w:t>
      </w:r>
      <w:proofErr w:type="gramStart"/>
      <w:r w:rsidRPr="009E7BBC">
        <w:rPr>
          <w:rFonts w:ascii="Arial" w:hAnsi="Arial" w:cs="Arial"/>
          <w:b/>
          <w:bCs/>
          <w:i/>
          <w:iCs/>
          <w:sz w:val="22"/>
          <w:szCs w:val="22"/>
          <w:lang w:val="en-US"/>
        </w:rPr>
        <w:t>  Qualifications</w:t>
      </w:r>
      <w:proofErr w:type="gramEnd"/>
      <w:r w:rsidRPr="009E7BBC">
        <w:rPr>
          <w:rFonts w:ascii="Arial" w:hAnsi="Arial" w:cs="Arial"/>
          <w:b/>
          <w:bCs/>
          <w:i/>
          <w:iCs/>
          <w:sz w:val="22"/>
          <w:szCs w:val="22"/>
          <w:lang w:val="en-US"/>
        </w:rPr>
        <w:t xml:space="preserve"> and skills:</w:t>
      </w:r>
    </w:p>
    <w:p w:rsidR="00E316BC" w:rsidRPr="009E7BBC" w:rsidRDefault="0030436B" w:rsidP="00082099">
      <w:pPr>
        <w:pStyle w:val="ListParagraph"/>
        <w:numPr>
          <w:ilvl w:val="0"/>
          <w:numId w:val="4"/>
        </w:numPr>
        <w:spacing w:after="120"/>
        <w:ind w:left="714" w:hanging="357"/>
        <w:jc w:val="both"/>
        <w:rPr>
          <w:rFonts w:ascii="Arial" w:hAnsi="Arial" w:cs="Arial"/>
        </w:rPr>
      </w:pPr>
      <w:r w:rsidRPr="009E7BBC">
        <w:rPr>
          <w:rFonts w:ascii="Arial" w:hAnsi="Arial" w:cs="Arial"/>
          <w:lang w:val="en-US"/>
        </w:rPr>
        <w:t>Master’s degree in Law, Financial and/or International Law, Finance, Economics, Accounting/</w:t>
      </w:r>
      <w:r w:rsidRPr="009E7BBC">
        <w:rPr>
          <w:rFonts w:ascii="Arial" w:hAnsi="Arial" w:cs="Arial"/>
        </w:rPr>
        <w:t>Auditing</w:t>
      </w:r>
      <w:r w:rsidRPr="009E7BBC">
        <w:rPr>
          <w:rFonts w:ascii="Arial" w:hAnsi="Arial" w:cs="Arial"/>
          <w:lang w:val="en-US"/>
        </w:rPr>
        <w:t>, Business Administration;</w:t>
      </w:r>
    </w:p>
    <w:p w:rsidR="00E316BC" w:rsidRPr="009E7BBC" w:rsidRDefault="0030436B" w:rsidP="00082099">
      <w:pPr>
        <w:pStyle w:val="ListParagraph"/>
        <w:numPr>
          <w:ilvl w:val="0"/>
          <w:numId w:val="4"/>
        </w:numPr>
        <w:spacing w:after="120"/>
        <w:ind w:left="714" w:hanging="357"/>
        <w:jc w:val="both"/>
        <w:rPr>
          <w:rFonts w:ascii="Arial" w:hAnsi="Arial" w:cs="Arial"/>
        </w:rPr>
      </w:pPr>
      <w:r w:rsidRPr="009E7BBC">
        <w:rPr>
          <w:rFonts w:ascii="Arial" w:hAnsi="Arial" w:cs="Arial"/>
          <w:lang w:val="en-US"/>
        </w:rPr>
        <w:lastRenderedPageBreak/>
        <w:t>Experience in managing implementation of complex public sector investments/transactions;</w:t>
      </w:r>
    </w:p>
    <w:p w:rsidR="00E316BC" w:rsidRPr="009E7BBC" w:rsidRDefault="0030436B" w:rsidP="00082099">
      <w:pPr>
        <w:pStyle w:val="ListParagraph"/>
        <w:numPr>
          <w:ilvl w:val="0"/>
          <w:numId w:val="4"/>
        </w:numPr>
        <w:spacing w:after="120"/>
        <w:ind w:left="714" w:hanging="357"/>
        <w:jc w:val="both"/>
        <w:rPr>
          <w:rFonts w:ascii="Arial" w:hAnsi="Arial" w:cs="Arial"/>
        </w:rPr>
      </w:pPr>
      <w:r w:rsidRPr="009E7BBC">
        <w:rPr>
          <w:rFonts w:ascii="Arial" w:hAnsi="Arial" w:cs="Arial"/>
          <w:lang w:val="en-US"/>
        </w:rPr>
        <w:t>Strong organizational management, communication and presentation skills;</w:t>
      </w:r>
    </w:p>
    <w:p w:rsidR="00E316BC" w:rsidRPr="009E7BBC" w:rsidRDefault="0030436B" w:rsidP="00082099">
      <w:pPr>
        <w:pStyle w:val="ListParagraph"/>
        <w:numPr>
          <w:ilvl w:val="0"/>
          <w:numId w:val="4"/>
        </w:numPr>
        <w:spacing w:after="120"/>
        <w:ind w:left="714" w:hanging="357"/>
        <w:jc w:val="both"/>
        <w:rPr>
          <w:rFonts w:ascii="Arial" w:hAnsi="Arial" w:cs="Arial"/>
        </w:rPr>
      </w:pPr>
      <w:r w:rsidRPr="009E7BBC">
        <w:rPr>
          <w:rFonts w:ascii="Arial" w:hAnsi="Arial" w:cs="Arial"/>
          <w:lang w:val="en-US"/>
        </w:rPr>
        <w:t>PC literacy (PowerPoint, Project, Excel, Word; Visio is an asset);</w:t>
      </w:r>
    </w:p>
    <w:p w:rsidR="00E316BC" w:rsidRPr="009E7BBC" w:rsidRDefault="0030436B" w:rsidP="00082099">
      <w:pPr>
        <w:pStyle w:val="ListParagraph"/>
        <w:numPr>
          <w:ilvl w:val="0"/>
          <w:numId w:val="4"/>
        </w:numPr>
        <w:spacing w:after="120"/>
        <w:ind w:left="714" w:hanging="357"/>
        <w:jc w:val="both"/>
        <w:rPr>
          <w:rFonts w:ascii="Arial" w:hAnsi="Arial" w:cs="Arial"/>
        </w:rPr>
      </w:pPr>
      <w:r w:rsidRPr="009E7BBC">
        <w:rPr>
          <w:rFonts w:ascii="Arial" w:hAnsi="Arial" w:cs="Arial"/>
          <w:lang w:val="en-US"/>
        </w:rPr>
        <w:t>Fluency in Ukrainian and English;</w:t>
      </w:r>
    </w:p>
    <w:p w:rsidR="0030436B" w:rsidRPr="009E7BBC" w:rsidRDefault="0030436B" w:rsidP="00082099">
      <w:pPr>
        <w:pStyle w:val="ListParagraph"/>
        <w:numPr>
          <w:ilvl w:val="0"/>
          <w:numId w:val="4"/>
        </w:numPr>
        <w:spacing w:after="120"/>
        <w:ind w:left="714" w:hanging="357"/>
        <w:jc w:val="both"/>
        <w:rPr>
          <w:rFonts w:ascii="Arial" w:hAnsi="Arial" w:cs="Arial"/>
        </w:rPr>
      </w:pPr>
      <w:r w:rsidRPr="009E7BBC">
        <w:rPr>
          <w:rFonts w:ascii="Arial" w:hAnsi="Arial" w:cs="Arial"/>
        </w:rPr>
        <w:t>Good inter-personal skills.</w:t>
      </w:r>
    </w:p>
    <w:p w:rsidR="00363793" w:rsidRPr="00363793" w:rsidRDefault="00363793" w:rsidP="00363793">
      <w:pPr>
        <w:spacing w:before="100" w:after="100" w:line="276" w:lineRule="auto"/>
        <w:contextualSpacing/>
        <w:jc w:val="both"/>
        <w:rPr>
          <w:rFonts w:ascii="Arial" w:eastAsia="Calibri" w:hAnsi="Arial" w:cs="Arial"/>
          <w:b/>
          <w:i/>
          <w:sz w:val="22"/>
          <w:szCs w:val="22"/>
          <w:lang w:val="en-US" w:eastAsia="en-US"/>
        </w:rPr>
      </w:pPr>
      <w:r w:rsidRPr="009E7BBC">
        <w:rPr>
          <w:rFonts w:ascii="Arial" w:eastAsia="Calibri" w:hAnsi="Arial" w:cs="Arial"/>
          <w:b/>
          <w:i/>
          <w:sz w:val="22"/>
          <w:szCs w:val="22"/>
          <w:lang w:val="en-US" w:eastAsia="en-US"/>
        </w:rPr>
        <w:t xml:space="preserve">5.2 </w:t>
      </w:r>
      <w:r w:rsidRPr="00363793">
        <w:rPr>
          <w:rFonts w:ascii="Arial" w:eastAsia="Calibri" w:hAnsi="Arial" w:cs="Arial"/>
          <w:b/>
          <w:i/>
          <w:sz w:val="22"/>
          <w:szCs w:val="22"/>
          <w:lang w:val="en-US" w:eastAsia="en-US"/>
        </w:rPr>
        <w:t>General professional experience:</w:t>
      </w:r>
    </w:p>
    <w:p w:rsidR="00363793" w:rsidRPr="00363793" w:rsidRDefault="00363793" w:rsidP="00082099">
      <w:pPr>
        <w:numPr>
          <w:ilvl w:val="0"/>
          <w:numId w:val="9"/>
        </w:numPr>
        <w:tabs>
          <w:tab w:val="left" w:pos="1985"/>
        </w:tabs>
        <w:spacing w:after="120" w:line="276" w:lineRule="auto"/>
        <w:ind w:left="714" w:hanging="357"/>
        <w:jc w:val="both"/>
        <w:rPr>
          <w:rFonts w:ascii="Arial" w:eastAsia="Calibri" w:hAnsi="Arial" w:cs="Arial"/>
          <w:sz w:val="22"/>
          <w:szCs w:val="22"/>
          <w:lang w:val="en-US" w:eastAsia="en-US"/>
        </w:rPr>
      </w:pPr>
      <w:r w:rsidRPr="00363793">
        <w:rPr>
          <w:rFonts w:ascii="Arial" w:eastAsia="Calibri" w:hAnsi="Arial" w:cs="Arial"/>
          <w:sz w:val="22"/>
          <w:szCs w:val="22"/>
          <w:lang w:val="en-US" w:eastAsia="en-US"/>
        </w:rPr>
        <w:t>Preferably</w:t>
      </w:r>
      <w:r w:rsidRPr="00363793">
        <w:rPr>
          <w:rFonts w:ascii="Arial" w:eastAsia="Calibri" w:hAnsi="Arial" w:cs="Arial"/>
          <w:sz w:val="22"/>
          <w:szCs w:val="22"/>
          <w:lang w:val="uk-UA" w:eastAsia="en-US"/>
        </w:rPr>
        <w:t xml:space="preserve"> </w:t>
      </w:r>
      <w:r w:rsidRPr="00363793">
        <w:rPr>
          <w:rFonts w:ascii="Arial" w:eastAsia="Calibri" w:hAnsi="Arial" w:cs="Arial"/>
          <w:sz w:val="22"/>
          <w:szCs w:val="22"/>
          <w:lang w:val="en-US" w:eastAsia="en-US"/>
        </w:rPr>
        <w:t xml:space="preserve">more than 10 years of general professional experience (minimum 5 years </w:t>
      </w:r>
      <w:proofErr w:type="spellStart"/>
      <w:r w:rsidRPr="00363793">
        <w:rPr>
          <w:rFonts w:ascii="Arial" w:eastAsia="Calibri" w:hAnsi="Arial" w:cs="Arial"/>
          <w:color w:val="000000"/>
          <w:sz w:val="22"/>
          <w:szCs w:val="22"/>
          <w:lang w:val="uk-UA" w:eastAsia="en-US"/>
        </w:rPr>
        <w:t>of</w:t>
      </w:r>
      <w:proofErr w:type="spellEnd"/>
      <w:r w:rsidRPr="00363793">
        <w:rPr>
          <w:rFonts w:ascii="Arial" w:eastAsia="Calibri" w:hAnsi="Arial" w:cs="Arial"/>
          <w:color w:val="000000"/>
          <w:sz w:val="22"/>
          <w:szCs w:val="22"/>
          <w:lang w:val="uk-UA" w:eastAsia="en-US"/>
        </w:rPr>
        <w:t xml:space="preserve"> </w:t>
      </w:r>
      <w:proofErr w:type="spellStart"/>
      <w:r w:rsidRPr="00363793">
        <w:rPr>
          <w:rFonts w:ascii="Arial" w:eastAsia="Calibri" w:hAnsi="Arial" w:cs="Arial"/>
          <w:color w:val="000000"/>
          <w:sz w:val="22"/>
          <w:szCs w:val="22"/>
          <w:lang w:val="uk-UA" w:eastAsia="en-US"/>
        </w:rPr>
        <w:t>relevant</w:t>
      </w:r>
      <w:proofErr w:type="spellEnd"/>
      <w:r w:rsidRPr="00363793">
        <w:rPr>
          <w:rFonts w:ascii="Arial" w:eastAsia="Calibri" w:hAnsi="Arial" w:cs="Arial"/>
          <w:color w:val="000000"/>
          <w:sz w:val="22"/>
          <w:szCs w:val="22"/>
          <w:lang w:val="uk-UA" w:eastAsia="en-US"/>
        </w:rPr>
        <w:t xml:space="preserve"> </w:t>
      </w:r>
      <w:proofErr w:type="spellStart"/>
      <w:r w:rsidRPr="00363793">
        <w:rPr>
          <w:rFonts w:ascii="Arial" w:eastAsia="Calibri" w:hAnsi="Arial" w:cs="Arial"/>
          <w:color w:val="000000"/>
          <w:sz w:val="22"/>
          <w:szCs w:val="22"/>
          <w:lang w:val="uk-UA" w:eastAsia="en-US"/>
        </w:rPr>
        <w:t>professional</w:t>
      </w:r>
      <w:proofErr w:type="spellEnd"/>
      <w:r w:rsidRPr="00363793">
        <w:rPr>
          <w:rFonts w:ascii="Arial" w:eastAsia="Calibri" w:hAnsi="Arial" w:cs="Arial"/>
          <w:color w:val="000000"/>
          <w:sz w:val="22"/>
          <w:szCs w:val="22"/>
          <w:lang w:val="uk-UA" w:eastAsia="en-US"/>
        </w:rPr>
        <w:t xml:space="preserve"> </w:t>
      </w:r>
      <w:proofErr w:type="spellStart"/>
      <w:r w:rsidRPr="00363793">
        <w:rPr>
          <w:rFonts w:ascii="Arial" w:eastAsia="Calibri" w:hAnsi="Arial" w:cs="Arial"/>
          <w:color w:val="000000"/>
          <w:sz w:val="22"/>
          <w:szCs w:val="22"/>
          <w:lang w:val="uk-UA" w:eastAsia="en-US"/>
        </w:rPr>
        <w:t>experience</w:t>
      </w:r>
      <w:proofErr w:type="spellEnd"/>
      <w:r w:rsidRPr="00363793">
        <w:rPr>
          <w:rFonts w:ascii="Arial" w:eastAsia="Calibri" w:hAnsi="Arial" w:cs="Arial"/>
          <w:sz w:val="22"/>
          <w:szCs w:val="22"/>
          <w:lang w:val="en-US" w:eastAsia="en-US"/>
        </w:rPr>
        <w:t xml:space="preserve">) in </w:t>
      </w:r>
      <w:proofErr w:type="spellStart"/>
      <w:r w:rsidRPr="00363793">
        <w:rPr>
          <w:rFonts w:ascii="Arial" w:eastAsia="Calibri" w:hAnsi="Arial" w:cs="Arial"/>
          <w:color w:val="000000"/>
          <w:sz w:val="22"/>
          <w:szCs w:val="22"/>
          <w:lang w:val="uk-UA" w:eastAsia="en-US"/>
        </w:rPr>
        <w:t>public</w:t>
      </w:r>
      <w:proofErr w:type="spellEnd"/>
      <w:r w:rsidRPr="00363793">
        <w:rPr>
          <w:rFonts w:ascii="Arial" w:eastAsia="Calibri" w:hAnsi="Arial" w:cs="Arial"/>
          <w:color w:val="000000"/>
          <w:sz w:val="22"/>
          <w:szCs w:val="22"/>
          <w:lang w:val="uk-UA" w:eastAsia="en-US"/>
        </w:rPr>
        <w:t xml:space="preserve"> </w:t>
      </w:r>
      <w:proofErr w:type="spellStart"/>
      <w:r w:rsidRPr="00363793">
        <w:rPr>
          <w:rFonts w:ascii="Arial" w:eastAsia="Calibri" w:hAnsi="Arial" w:cs="Arial"/>
          <w:color w:val="000000"/>
          <w:sz w:val="22"/>
          <w:szCs w:val="22"/>
          <w:lang w:val="uk-UA" w:eastAsia="en-US"/>
        </w:rPr>
        <w:t>finance-related</w:t>
      </w:r>
      <w:proofErr w:type="spellEnd"/>
      <w:r w:rsidRPr="00363793">
        <w:rPr>
          <w:rFonts w:ascii="Arial" w:eastAsia="Calibri" w:hAnsi="Arial" w:cs="Arial"/>
          <w:color w:val="000000"/>
          <w:sz w:val="22"/>
          <w:szCs w:val="22"/>
          <w:lang w:val="uk-UA" w:eastAsia="en-US"/>
        </w:rPr>
        <w:t xml:space="preserve"> </w:t>
      </w:r>
      <w:proofErr w:type="spellStart"/>
      <w:r w:rsidRPr="00363793">
        <w:rPr>
          <w:rFonts w:ascii="Arial" w:eastAsia="Calibri" w:hAnsi="Arial" w:cs="Arial"/>
          <w:color w:val="000000"/>
          <w:sz w:val="22"/>
          <w:szCs w:val="22"/>
          <w:lang w:val="uk-UA" w:eastAsia="en-US"/>
        </w:rPr>
        <w:t>development</w:t>
      </w:r>
      <w:proofErr w:type="spellEnd"/>
      <w:r w:rsidRPr="00363793">
        <w:rPr>
          <w:rFonts w:ascii="Arial" w:eastAsia="Calibri" w:hAnsi="Arial" w:cs="Arial"/>
          <w:color w:val="000000"/>
          <w:sz w:val="22"/>
          <w:szCs w:val="22"/>
          <w:lang w:val="uk-UA" w:eastAsia="en-US"/>
        </w:rPr>
        <w:t xml:space="preserve"> </w:t>
      </w:r>
      <w:proofErr w:type="spellStart"/>
      <w:r w:rsidRPr="00363793">
        <w:rPr>
          <w:rFonts w:ascii="Arial" w:eastAsia="Calibri" w:hAnsi="Arial" w:cs="Arial"/>
          <w:color w:val="000000"/>
          <w:sz w:val="22"/>
          <w:szCs w:val="22"/>
          <w:lang w:val="uk-UA" w:eastAsia="en-US"/>
        </w:rPr>
        <w:t>projects</w:t>
      </w:r>
      <w:proofErr w:type="spellEnd"/>
      <w:r w:rsidRPr="00363793">
        <w:rPr>
          <w:rFonts w:ascii="Arial" w:eastAsia="Calibri" w:hAnsi="Arial" w:cs="Arial"/>
          <w:sz w:val="22"/>
          <w:szCs w:val="22"/>
          <w:lang w:val="en-US" w:eastAsia="en-US"/>
        </w:rPr>
        <w:t>,</w:t>
      </w:r>
    </w:p>
    <w:p w:rsidR="00363793" w:rsidRPr="00363793" w:rsidRDefault="00363793" w:rsidP="00082099">
      <w:pPr>
        <w:numPr>
          <w:ilvl w:val="0"/>
          <w:numId w:val="9"/>
        </w:numPr>
        <w:tabs>
          <w:tab w:val="left" w:pos="1985"/>
        </w:tabs>
        <w:spacing w:after="120" w:line="276" w:lineRule="auto"/>
        <w:ind w:left="714" w:hanging="357"/>
        <w:jc w:val="both"/>
        <w:rPr>
          <w:rFonts w:ascii="Arial" w:eastAsia="Calibri" w:hAnsi="Arial" w:cs="Arial"/>
          <w:sz w:val="22"/>
          <w:szCs w:val="22"/>
          <w:lang w:val="en-US" w:eastAsia="en-US"/>
        </w:rPr>
      </w:pPr>
      <w:r w:rsidRPr="00363793">
        <w:rPr>
          <w:rFonts w:ascii="Arial" w:eastAsia="Calibri" w:hAnsi="Arial" w:cs="Arial"/>
          <w:sz w:val="22"/>
          <w:szCs w:val="22"/>
          <w:lang w:val="en-US" w:eastAsia="en-US"/>
        </w:rPr>
        <w:t>Preferably</w:t>
      </w:r>
      <w:r w:rsidRPr="00363793">
        <w:rPr>
          <w:rFonts w:ascii="Arial" w:eastAsia="Calibri" w:hAnsi="Arial" w:cs="Arial"/>
          <w:sz w:val="22"/>
          <w:szCs w:val="22"/>
          <w:lang w:val="uk-UA" w:eastAsia="en-US"/>
        </w:rPr>
        <w:t xml:space="preserve"> </w:t>
      </w:r>
      <w:r w:rsidRPr="00363793">
        <w:rPr>
          <w:rFonts w:ascii="Arial" w:eastAsia="Calibri" w:hAnsi="Arial" w:cs="Arial"/>
          <w:sz w:val="22"/>
          <w:szCs w:val="22"/>
          <w:lang w:val="en-US" w:eastAsia="en-US"/>
        </w:rPr>
        <w:t>5</w:t>
      </w:r>
      <w:r w:rsidRPr="00363793">
        <w:rPr>
          <w:rFonts w:ascii="Arial" w:eastAsia="Calibri" w:hAnsi="Arial" w:cs="Arial"/>
          <w:sz w:val="22"/>
          <w:szCs w:val="22"/>
          <w:lang w:val="uk-UA" w:eastAsia="en-US"/>
        </w:rPr>
        <w:t xml:space="preserve"> </w:t>
      </w:r>
      <w:proofErr w:type="spellStart"/>
      <w:r w:rsidRPr="00363793">
        <w:rPr>
          <w:rFonts w:ascii="Arial" w:eastAsia="Calibri" w:hAnsi="Arial" w:cs="Arial"/>
          <w:sz w:val="22"/>
          <w:szCs w:val="22"/>
          <w:lang w:val="uk-UA" w:eastAsia="en-US"/>
        </w:rPr>
        <w:t>years</w:t>
      </w:r>
      <w:proofErr w:type="spellEnd"/>
      <w:r w:rsidRPr="00363793">
        <w:rPr>
          <w:rFonts w:ascii="Arial" w:eastAsia="Calibri" w:hAnsi="Arial" w:cs="Arial"/>
          <w:sz w:val="22"/>
          <w:szCs w:val="22"/>
          <w:lang w:val="uk-UA" w:eastAsia="en-US"/>
        </w:rPr>
        <w:t xml:space="preserve"> </w:t>
      </w:r>
      <w:r w:rsidRPr="00363793">
        <w:rPr>
          <w:rFonts w:ascii="Arial" w:eastAsia="Calibri" w:hAnsi="Arial" w:cs="Arial"/>
          <w:sz w:val="22"/>
          <w:szCs w:val="22"/>
          <w:lang w:val="en-US" w:eastAsia="en-US"/>
        </w:rPr>
        <w:t>of experience in International Law</w:t>
      </w:r>
      <w:r w:rsidRPr="009E7BBC">
        <w:rPr>
          <w:rFonts w:ascii="Arial" w:eastAsia="Calibri" w:hAnsi="Arial" w:cs="Arial"/>
          <w:sz w:val="22"/>
          <w:szCs w:val="22"/>
          <w:lang w:val="en-US" w:eastAsia="en-US"/>
        </w:rPr>
        <w:t>.</w:t>
      </w:r>
    </w:p>
    <w:p w:rsidR="00363793" w:rsidRPr="00363793" w:rsidRDefault="00363793" w:rsidP="00363793">
      <w:pPr>
        <w:spacing w:before="100" w:after="100" w:line="276" w:lineRule="auto"/>
        <w:contextualSpacing/>
        <w:jc w:val="both"/>
        <w:rPr>
          <w:rFonts w:ascii="Arial" w:eastAsia="Calibri" w:hAnsi="Arial" w:cs="Arial"/>
          <w:b/>
          <w:i/>
          <w:sz w:val="22"/>
          <w:szCs w:val="22"/>
          <w:lang w:val="en-US" w:eastAsia="en-US"/>
        </w:rPr>
      </w:pPr>
      <w:r w:rsidRPr="009E7BBC">
        <w:rPr>
          <w:rFonts w:ascii="Arial" w:eastAsia="Calibri" w:hAnsi="Arial" w:cs="Arial"/>
          <w:b/>
          <w:i/>
          <w:sz w:val="22"/>
          <w:szCs w:val="22"/>
          <w:lang w:val="en-US" w:eastAsia="en-US"/>
        </w:rPr>
        <w:t xml:space="preserve">5.3 </w:t>
      </w:r>
      <w:r w:rsidRPr="00363793">
        <w:rPr>
          <w:rFonts w:ascii="Arial" w:eastAsia="Calibri" w:hAnsi="Arial" w:cs="Arial"/>
          <w:b/>
          <w:i/>
          <w:sz w:val="22"/>
          <w:szCs w:val="22"/>
          <w:lang w:val="en-US" w:eastAsia="en-US"/>
        </w:rPr>
        <w:t>Specific professional experience:</w:t>
      </w:r>
    </w:p>
    <w:p w:rsidR="00363793" w:rsidRPr="00363793" w:rsidRDefault="00363793" w:rsidP="00082099">
      <w:pPr>
        <w:numPr>
          <w:ilvl w:val="0"/>
          <w:numId w:val="9"/>
        </w:numPr>
        <w:tabs>
          <w:tab w:val="left" w:pos="1985"/>
        </w:tabs>
        <w:spacing w:after="120" w:line="276" w:lineRule="auto"/>
        <w:jc w:val="both"/>
        <w:rPr>
          <w:rFonts w:ascii="Arial" w:eastAsia="Calibri" w:hAnsi="Arial" w:cs="Arial"/>
          <w:sz w:val="22"/>
          <w:szCs w:val="22"/>
          <w:lang w:val="en-US" w:eastAsia="en-US"/>
        </w:rPr>
      </w:pPr>
      <w:r w:rsidRPr="00363793">
        <w:rPr>
          <w:rFonts w:ascii="Arial" w:eastAsia="Calibri" w:hAnsi="Arial" w:cs="Arial"/>
          <w:sz w:val="22"/>
          <w:szCs w:val="22"/>
          <w:lang w:val="en-US" w:eastAsia="en-US"/>
        </w:rPr>
        <w:t>Proven knowledge and professional experience in International Law, Finance, Economics, Accounting/</w:t>
      </w:r>
      <w:proofErr w:type="spellStart"/>
      <w:r w:rsidRPr="00363793">
        <w:rPr>
          <w:rFonts w:ascii="Arial" w:eastAsia="Calibri" w:hAnsi="Arial" w:cs="Arial"/>
          <w:color w:val="000000"/>
          <w:sz w:val="22"/>
          <w:szCs w:val="22"/>
          <w:lang w:val="uk-UA" w:eastAsia="en-US"/>
        </w:rPr>
        <w:t>Auditing</w:t>
      </w:r>
      <w:proofErr w:type="spellEnd"/>
      <w:r w:rsidRPr="00363793">
        <w:rPr>
          <w:rFonts w:ascii="Arial" w:eastAsia="Calibri" w:hAnsi="Arial" w:cs="Arial"/>
          <w:color w:val="000000"/>
          <w:sz w:val="22"/>
          <w:szCs w:val="22"/>
          <w:lang w:val="en-US" w:eastAsia="en-US"/>
        </w:rPr>
        <w:t>,</w:t>
      </w:r>
      <w:r w:rsidRPr="00363793">
        <w:rPr>
          <w:rFonts w:ascii="Arial" w:eastAsia="Calibri" w:hAnsi="Arial" w:cs="Arial"/>
          <w:sz w:val="22"/>
          <w:szCs w:val="22"/>
          <w:lang w:val="en-US" w:eastAsia="en-US"/>
        </w:rPr>
        <w:t xml:space="preserve"> Business administration;</w:t>
      </w:r>
    </w:p>
    <w:p w:rsidR="00363793" w:rsidRPr="00363793" w:rsidRDefault="00363793" w:rsidP="00082099">
      <w:pPr>
        <w:numPr>
          <w:ilvl w:val="0"/>
          <w:numId w:val="9"/>
        </w:numPr>
        <w:tabs>
          <w:tab w:val="left" w:pos="1985"/>
        </w:tabs>
        <w:spacing w:after="120" w:line="276" w:lineRule="auto"/>
        <w:jc w:val="both"/>
        <w:rPr>
          <w:rFonts w:ascii="Arial" w:eastAsia="Calibri" w:hAnsi="Arial" w:cs="Arial"/>
          <w:sz w:val="22"/>
          <w:szCs w:val="22"/>
          <w:lang w:val="en-US" w:eastAsia="en-US"/>
        </w:rPr>
      </w:pPr>
      <w:r w:rsidRPr="00363793">
        <w:rPr>
          <w:rFonts w:ascii="Arial" w:eastAsia="Calibri" w:hAnsi="Arial" w:cs="Arial"/>
          <w:sz w:val="22"/>
          <w:szCs w:val="22"/>
          <w:lang w:val="en-US" w:eastAsia="en-US"/>
        </w:rPr>
        <w:t>Deep knowledge in banking</w:t>
      </w:r>
      <w:bookmarkStart w:id="0" w:name="_GoBack"/>
      <w:bookmarkEnd w:id="0"/>
      <w:r w:rsidRPr="00363793">
        <w:rPr>
          <w:rFonts w:ascii="Arial" w:eastAsia="Calibri" w:hAnsi="Arial" w:cs="Arial"/>
          <w:sz w:val="22"/>
          <w:szCs w:val="22"/>
          <w:lang w:val="en-US" w:eastAsia="en-US"/>
        </w:rPr>
        <w:t xml:space="preserve"> legal/regulatory framework;</w:t>
      </w:r>
    </w:p>
    <w:p w:rsidR="00363793" w:rsidRPr="00363793" w:rsidRDefault="00363793" w:rsidP="00082099">
      <w:pPr>
        <w:numPr>
          <w:ilvl w:val="0"/>
          <w:numId w:val="9"/>
        </w:numPr>
        <w:tabs>
          <w:tab w:val="left" w:pos="1985"/>
        </w:tabs>
        <w:spacing w:after="120" w:line="276" w:lineRule="auto"/>
        <w:jc w:val="both"/>
        <w:rPr>
          <w:rFonts w:ascii="Arial" w:eastAsia="Calibri" w:hAnsi="Arial" w:cs="Arial"/>
          <w:sz w:val="22"/>
          <w:szCs w:val="22"/>
          <w:lang w:val="en-US" w:eastAsia="en-US"/>
        </w:rPr>
      </w:pPr>
      <w:r w:rsidRPr="00363793">
        <w:rPr>
          <w:rFonts w:ascii="Arial" w:eastAsia="Calibri" w:hAnsi="Arial" w:cs="Arial"/>
          <w:sz w:val="22"/>
          <w:szCs w:val="22"/>
          <w:lang w:val="en-US" w:eastAsia="en-US"/>
        </w:rPr>
        <w:t>Experience in organization’s restructuring and reorganization, in corporate governance and administration of large modern companies in Ukraine or abroad;</w:t>
      </w:r>
    </w:p>
    <w:p w:rsidR="00363793" w:rsidRPr="00363793" w:rsidRDefault="00363793" w:rsidP="00082099">
      <w:pPr>
        <w:numPr>
          <w:ilvl w:val="0"/>
          <w:numId w:val="9"/>
        </w:numPr>
        <w:tabs>
          <w:tab w:val="left" w:pos="1985"/>
        </w:tabs>
        <w:spacing w:after="120" w:line="276" w:lineRule="auto"/>
        <w:jc w:val="both"/>
        <w:rPr>
          <w:rFonts w:ascii="Arial" w:eastAsia="Calibri" w:hAnsi="Arial" w:cs="Arial"/>
          <w:sz w:val="22"/>
          <w:szCs w:val="22"/>
          <w:lang w:val="en-US" w:eastAsia="en-US"/>
        </w:rPr>
      </w:pPr>
      <w:r w:rsidRPr="00363793">
        <w:rPr>
          <w:rFonts w:ascii="Arial" w:eastAsia="Calibri" w:hAnsi="Arial" w:cs="Arial"/>
          <w:sz w:val="22"/>
          <w:szCs w:val="22"/>
          <w:lang w:val="en-US" w:eastAsia="en-US"/>
        </w:rPr>
        <w:t>Familiarity with the reform agenda in Ukraine, good</w:t>
      </w:r>
      <w:r w:rsidRPr="00363793">
        <w:rPr>
          <w:rFonts w:ascii="Arial" w:eastAsia="Calibri" w:hAnsi="Arial" w:cs="Arial"/>
          <w:sz w:val="22"/>
          <w:szCs w:val="22"/>
          <w:lang w:val="uk-UA" w:eastAsia="en-US"/>
        </w:rPr>
        <w:t xml:space="preserve"> </w:t>
      </w:r>
      <w:r w:rsidRPr="00363793">
        <w:rPr>
          <w:rFonts w:ascii="Arial" w:eastAsia="Calibri" w:hAnsi="Arial" w:cs="Arial"/>
          <w:sz w:val="22"/>
          <w:szCs w:val="22"/>
          <w:lang w:val="en-US" w:eastAsia="en-US"/>
        </w:rPr>
        <w:t>understanding</w:t>
      </w:r>
      <w:r w:rsidRPr="00363793">
        <w:rPr>
          <w:rFonts w:ascii="Arial" w:eastAsia="Calibri" w:hAnsi="Arial" w:cs="Arial"/>
          <w:sz w:val="22"/>
          <w:szCs w:val="22"/>
          <w:lang w:val="uk-UA" w:eastAsia="en-US"/>
        </w:rPr>
        <w:t xml:space="preserve"> </w:t>
      </w:r>
      <w:r w:rsidRPr="00363793">
        <w:rPr>
          <w:rFonts w:ascii="Arial" w:eastAsia="Calibri" w:hAnsi="Arial" w:cs="Arial"/>
          <w:sz w:val="22"/>
          <w:szCs w:val="22"/>
          <w:lang w:val="en-US" w:eastAsia="en-US"/>
        </w:rPr>
        <w:t>of</w:t>
      </w:r>
      <w:r w:rsidRPr="00363793">
        <w:rPr>
          <w:rFonts w:ascii="Arial" w:eastAsia="Calibri" w:hAnsi="Arial" w:cs="Arial"/>
          <w:sz w:val="22"/>
          <w:szCs w:val="22"/>
          <w:lang w:val="uk-UA" w:eastAsia="en-US"/>
        </w:rPr>
        <w:t xml:space="preserve"> </w:t>
      </w:r>
      <w:r w:rsidRPr="00363793">
        <w:rPr>
          <w:rFonts w:ascii="Arial" w:eastAsia="Calibri" w:hAnsi="Arial" w:cs="Arial"/>
          <w:sz w:val="22"/>
          <w:szCs w:val="22"/>
          <w:lang w:val="en-US" w:eastAsia="en-US"/>
        </w:rPr>
        <w:t>policy</w:t>
      </w:r>
      <w:r w:rsidRPr="00363793">
        <w:rPr>
          <w:rFonts w:ascii="Arial" w:eastAsia="Calibri" w:hAnsi="Arial" w:cs="Arial"/>
          <w:sz w:val="22"/>
          <w:szCs w:val="22"/>
          <w:lang w:val="uk-UA" w:eastAsia="en-US"/>
        </w:rPr>
        <w:t xml:space="preserve"> </w:t>
      </w:r>
      <w:r w:rsidRPr="00363793">
        <w:rPr>
          <w:rFonts w:ascii="Arial" w:eastAsia="Calibri" w:hAnsi="Arial" w:cs="Arial"/>
          <w:sz w:val="22"/>
          <w:szCs w:val="22"/>
          <w:lang w:val="en-US" w:eastAsia="en-US"/>
        </w:rPr>
        <w:t>formulation</w:t>
      </w:r>
      <w:r w:rsidRPr="00363793">
        <w:rPr>
          <w:rFonts w:ascii="Arial" w:eastAsia="Calibri" w:hAnsi="Arial" w:cs="Arial"/>
          <w:sz w:val="22"/>
          <w:szCs w:val="22"/>
          <w:lang w:val="uk-UA" w:eastAsia="en-US"/>
        </w:rPr>
        <w:t xml:space="preserve"> </w:t>
      </w:r>
      <w:r w:rsidRPr="00363793">
        <w:rPr>
          <w:rFonts w:ascii="Arial" w:eastAsia="Calibri" w:hAnsi="Arial" w:cs="Arial"/>
          <w:sz w:val="22"/>
          <w:szCs w:val="22"/>
          <w:lang w:val="en-US" w:eastAsia="en-US"/>
        </w:rPr>
        <w:t>process is an asset;</w:t>
      </w:r>
    </w:p>
    <w:p w:rsidR="00363793" w:rsidRPr="00363793" w:rsidRDefault="00363793" w:rsidP="00082099">
      <w:pPr>
        <w:numPr>
          <w:ilvl w:val="0"/>
          <w:numId w:val="9"/>
        </w:numPr>
        <w:tabs>
          <w:tab w:val="left" w:pos="1985"/>
        </w:tabs>
        <w:spacing w:after="120" w:line="276" w:lineRule="auto"/>
        <w:jc w:val="both"/>
        <w:rPr>
          <w:rFonts w:ascii="Arial" w:eastAsia="Calibri" w:hAnsi="Arial" w:cs="Arial"/>
          <w:sz w:val="22"/>
          <w:szCs w:val="22"/>
          <w:lang w:val="en-US" w:eastAsia="en-US"/>
        </w:rPr>
      </w:pPr>
      <w:r w:rsidRPr="00363793">
        <w:rPr>
          <w:rFonts w:ascii="Arial" w:eastAsia="Calibri" w:hAnsi="Arial" w:cs="Arial"/>
          <w:sz w:val="22"/>
          <w:szCs w:val="22"/>
          <w:lang w:val="en-US" w:eastAsia="en-US"/>
        </w:rPr>
        <w:t>Experience of cooperation/ with IFIs is an asset;</w:t>
      </w:r>
    </w:p>
    <w:p w:rsidR="00363793" w:rsidRPr="009E7BBC" w:rsidRDefault="00363793" w:rsidP="00082099">
      <w:pPr>
        <w:numPr>
          <w:ilvl w:val="0"/>
          <w:numId w:val="9"/>
        </w:numPr>
        <w:tabs>
          <w:tab w:val="left" w:pos="1985"/>
        </w:tabs>
        <w:spacing w:after="120" w:line="276" w:lineRule="auto"/>
        <w:ind w:left="714" w:hanging="357"/>
        <w:jc w:val="both"/>
        <w:rPr>
          <w:rFonts w:ascii="Arial" w:eastAsia="Calibri" w:hAnsi="Arial" w:cs="Arial"/>
          <w:sz w:val="22"/>
          <w:szCs w:val="22"/>
          <w:lang w:val="en-US" w:eastAsia="en-US"/>
        </w:rPr>
      </w:pPr>
      <w:r w:rsidRPr="00363793">
        <w:rPr>
          <w:rFonts w:ascii="Arial" w:eastAsia="Calibri" w:hAnsi="Arial" w:cs="Arial"/>
          <w:sz w:val="22"/>
          <w:szCs w:val="22"/>
          <w:lang w:val="en-US" w:eastAsia="en-US"/>
        </w:rPr>
        <w:t>Experience in leading multidisciplinary teams is an asset.</w:t>
      </w:r>
    </w:p>
    <w:p w:rsidR="00363793" w:rsidRPr="00363793" w:rsidRDefault="00363793" w:rsidP="00363793">
      <w:pPr>
        <w:tabs>
          <w:tab w:val="left" w:pos="1985"/>
        </w:tabs>
        <w:spacing w:after="200" w:line="276" w:lineRule="auto"/>
        <w:ind w:left="720"/>
        <w:jc w:val="both"/>
        <w:rPr>
          <w:rFonts w:ascii="Arial" w:eastAsia="Calibri" w:hAnsi="Arial" w:cs="Arial"/>
          <w:sz w:val="22"/>
          <w:szCs w:val="22"/>
          <w:lang w:val="en-US" w:eastAsia="en-US"/>
        </w:rPr>
      </w:pPr>
    </w:p>
    <w:p w:rsidR="00363793" w:rsidRPr="009E7BBC" w:rsidRDefault="00363793" w:rsidP="00363793">
      <w:pPr>
        <w:pStyle w:val="ListParagraph"/>
        <w:numPr>
          <w:ilvl w:val="0"/>
          <w:numId w:val="2"/>
        </w:numPr>
        <w:spacing w:after="0" w:line="240" w:lineRule="auto"/>
        <w:contextualSpacing/>
        <w:jc w:val="both"/>
        <w:rPr>
          <w:rFonts w:ascii="Arial" w:hAnsi="Arial" w:cs="Arial"/>
          <w:b/>
          <w:lang w:val="en-US"/>
        </w:rPr>
      </w:pPr>
      <w:r w:rsidRPr="009E7BBC">
        <w:rPr>
          <w:rFonts w:ascii="Arial" w:hAnsi="Arial" w:cs="Arial"/>
          <w:b/>
          <w:lang w:val="en-US"/>
        </w:rPr>
        <w:t>Assignment Value</w:t>
      </w:r>
    </w:p>
    <w:p w:rsidR="00363793" w:rsidRPr="009E7BBC" w:rsidRDefault="00363793" w:rsidP="00363793">
      <w:pPr>
        <w:tabs>
          <w:tab w:val="left" w:pos="1985"/>
        </w:tabs>
        <w:ind w:left="426"/>
        <w:jc w:val="both"/>
        <w:rPr>
          <w:rFonts w:ascii="Arial" w:hAnsi="Arial" w:cs="Arial"/>
          <w:sz w:val="22"/>
          <w:szCs w:val="22"/>
          <w:lang w:val="en-US"/>
        </w:rPr>
      </w:pPr>
      <w:r w:rsidRPr="009E7BBC">
        <w:rPr>
          <w:rFonts w:ascii="Arial" w:hAnsi="Arial" w:cs="Arial"/>
          <w:sz w:val="22"/>
          <w:szCs w:val="22"/>
          <w:lang w:val="en-US"/>
        </w:rPr>
        <w:t xml:space="preserve">The proposed RST Member Gross pay range for Category 1 positions is EUR 1200 – 1800. The exact rate </w:t>
      </w:r>
      <w:proofErr w:type="gramStart"/>
      <w:r w:rsidRPr="009E7BBC">
        <w:rPr>
          <w:rFonts w:ascii="Arial" w:hAnsi="Arial" w:cs="Arial"/>
          <w:sz w:val="22"/>
          <w:szCs w:val="22"/>
          <w:lang w:val="en-US"/>
        </w:rPr>
        <w:t>will be made</w:t>
      </w:r>
      <w:proofErr w:type="gramEnd"/>
      <w:r w:rsidRPr="009E7BBC">
        <w:rPr>
          <w:rFonts w:ascii="Arial" w:hAnsi="Arial" w:cs="Arial"/>
          <w:sz w:val="22"/>
          <w:szCs w:val="22"/>
          <w:lang w:val="en-US"/>
        </w:rPr>
        <w:t xml:space="preserve"> by the Recruitment Committee comprised of representatives of the Ministry of Finance of Ukraine and international donors.</w:t>
      </w:r>
    </w:p>
    <w:p w:rsidR="00363793" w:rsidRPr="009E7BBC" w:rsidRDefault="00363793" w:rsidP="00363793">
      <w:pPr>
        <w:spacing w:after="60"/>
        <w:jc w:val="both"/>
        <w:rPr>
          <w:rFonts w:ascii="Arial" w:hAnsi="Arial" w:cs="Arial"/>
          <w:b/>
          <w:sz w:val="22"/>
          <w:szCs w:val="22"/>
          <w:lang w:val="en-US"/>
        </w:rPr>
      </w:pPr>
    </w:p>
    <w:p w:rsidR="00363793" w:rsidRPr="009E7BBC" w:rsidRDefault="00363793" w:rsidP="00363793">
      <w:pPr>
        <w:pStyle w:val="ListParagraph"/>
        <w:numPr>
          <w:ilvl w:val="0"/>
          <w:numId w:val="2"/>
        </w:numPr>
        <w:spacing w:after="0" w:line="240" w:lineRule="auto"/>
        <w:contextualSpacing/>
        <w:jc w:val="both"/>
        <w:rPr>
          <w:rFonts w:ascii="Arial" w:hAnsi="Arial" w:cs="Arial"/>
          <w:b/>
          <w:lang w:val="en-US"/>
        </w:rPr>
      </w:pPr>
      <w:r w:rsidRPr="009E7BBC">
        <w:rPr>
          <w:rFonts w:ascii="Arial" w:hAnsi="Arial" w:cs="Arial"/>
          <w:b/>
          <w:lang w:val="en-US"/>
        </w:rPr>
        <w:t>Submissions</w:t>
      </w:r>
    </w:p>
    <w:p w:rsidR="00363793" w:rsidRPr="009E7BBC" w:rsidRDefault="00363793" w:rsidP="00363793">
      <w:pPr>
        <w:tabs>
          <w:tab w:val="left" w:pos="1985"/>
        </w:tabs>
        <w:ind w:left="360"/>
        <w:jc w:val="both"/>
        <w:rPr>
          <w:rFonts w:ascii="Arial" w:hAnsi="Arial" w:cs="Arial"/>
          <w:sz w:val="22"/>
          <w:szCs w:val="22"/>
          <w:lang w:val="en-US"/>
        </w:rPr>
      </w:pPr>
      <w:r w:rsidRPr="009E7BBC">
        <w:rPr>
          <w:rFonts w:ascii="Arial" w:hAnsi="Arial" w:cs="Arial"/>
          <w:sz w:val="22"/>
          <w:szCs w:val="22"/>
          <w:lang w:val="en-US"/>
        </w:rPr>
        <w:t xml:space="preserve">Submissions must be prepared in English only and be delivered electronically by </w:t>
      </w:r>
      <w:r w:rsidR="00103D48" w:rsidRPr="009E7BBC">
        <w:rPr>
          <w:rFonts w:ascii="Arial" w:hAnsi="Arial" w:cs="Arial"/>
          <w:sz w:val="22"/>
          <w:szCs w:val="22"/>
          <w:lang w:val="en-US"/>
        </w:rPr>
        <w:t>August 19</w:t>
      </w:r>
      <w:r w:rsidRPr="009E7BBC">
        <w:rPr>
          <w:rFonts w:ascii="Arial" w:hAnsi="Arial" w:cs="Arial"/>
          <w:sz w:val="22"/>
          <w:szCs w:val="22"/>
          <w:lang w:val="en-US"/>
        </w:rPr>
        <w:t>, 2018 to the following address: mof.rst@reforms.in.ua</w:t>
      </w:r>
    </w:p>
    <w:p w:rsidR="00363793" w:rsidRPr="009E7BBC" w:rsidRDefault="00363793" w:rsidP="00363793">
      <w:pPr>
        <w:tabs>
          <w:tab w:val="left" w:pos="1985"/>
        </w:tabs>
        <w:ind w:left="360"/>
        <w:jc w:val="both"/>
        <w:rPr>
          <w:rFonts w:ascii="Arial" w:hAnsi="Arial" w:cs="Arial"/>
          <w:sz w:val="22"/>
          <w:szCs w:val="22"/>
          <w:lang w:val="en-US"/>
        </w:rPr>
      </w:pPr>
      <w:r w:rsidRPr="009E7BBC">
        <w:rPr>
          <w:rFonts w:ascii="Arial" w:hAnsi="Arial" w:cs="Arial"/>
          <w:sz w:val="22"/>
          <w:szCs w:val="22"/>
          <w:lang w:val="en-US"/>
        </w:rPr>
        <w:t xml:space="preserve">All submissions must include a completed Application Form [https://www.minfin.gov.ua/vacancy/vakansii-v-proektakh-ministerstva-finansiv-ukrainy], the candidate’s Curriculum Vitae and Reference Letter from a recent supervisor. </w:t>
      </w:r>
    </w:p>
    <w:p w:rsidR="00363793" w:rsidRPr="009E7BBC" w:rsidRDefault="00363793" w:rsidP="00363793">
      <w:pPr>
        <w:tabs>
          <w:tab w:val="left" w:pos="1985"/>
        </w:tabs>
        <w:ind w:left="360"/>
        <w:jc w:val="both"/>
        <w:rPr>
          <w:rFonts w:ascii="Arial" w:hAnsi="Arial" w:cs="Arial"/>
          <w:sz w:val="22"/>
          <w:szCs w:val="22"/>
          <w:lang w:val="en-US"/>
        </w:rPr>
      </w:pPr>
    </w:p>
    <w:p w:rsidR="00363793" w:rsidRPr="009E7BBC" w:rsidRDefault="00363793" w:rsidP="00363793">
      <w:pPr>
        <w:tabs>
          <w:tab w:val="left" w:pos="1985"/>
        </w:tabs>
        <w:ind w:left="360"/>
        <w:jc w:val="both"/>
        <w:rPr>
          <w:rFonts w:ascii="Arial" w:hAnsi="Arial" w:cs="Arial"/>
          <w:sz w:val="22"/>
          <w:szCs w:val="22"/>
        </w:rPr>
      </w:pPr>
      <w:r w:rsidRPr="009E7BBC">
        <w:rPr>
          <w:rFonts w:ascii="Arial" w:hAnsi="Arial" w:cs="Arial"/>
          <w:sz w:val="22"/>
          <w:szCs w:val="22"/>
          <w:lang w:val="en-US"/>
        </w:rPr>
        <w:t xml:space="preserve">Only </w:t>
      </w:r>
      <w:proofErr w:type="gramStart"/>
      <w:r w:rsidRPr="009E7BBC">
        <w:rPr>
          <w:rFonts w:ascii="Arial" w:hAnsi="Arial" w:cs="Arial"/>
          <w:sz w:val="22"/>
          <w:szCs w:val="22"/>
          <w:lang w:val="en-US"/>
        </w:rPr>
        <w:t>applications which have been submitted using the correct template and are completed</w:t>
      </w:r>
      <w:proofErr w:type="gramEnd"/>
      <w:r w:rsidRPr="009E7BBC">
        <w:rPr>
          <w:rFonts w:ascii="Arial" w:hAnsi="Arial" w:cs="Arial"/>
          <w:sz w:val="22"/>
          <w:szCs w:val="22"/>
          <w:lang w:val="en-US"/>
        </w:rPr>
        <w:t xml:space="preserve"> will be considered.</w:t>
      </w:r>
    </w:p>
    <w:p w:rsidR="00363793" w:rsidRPr="009E7BBC" w:rsidRDefault="00363793" w:rsidP="00363793">
      <w:pPr>
        <w:pStyle w:val="ListParagraph"/>
        <w:ind w:left="360"/>
        <w:jc w:val="both"/>
        <w:rPr>
          <w:rFonts w:ascii="Arial" w:hAnsi="Arial" w:cs="Arial"/>
          <w:b/>
          <w:lang w:val="en-US"/>
        </w:rPr>
      </w:pPr>
    </w:p>
    <w:p w:rsidR="00363793" w:rsidRPr="009E7BBC" w:rsidRDefault="00363793" w:rsidP="00363793">
      <w:pPr>
        <w:pStyle w:val="ListParagraph"/>
        <w:numPr>
          <w:ilvl w:val="0"/>
          <w:numId w:val="2"/>
        </w:numPr>
        <w:spacing w:after="0" w:line="240" w:lineRule="auto"/>
        <w:contextualSpacing/>
        <w:jc w:val="both"/>
        <w:rPr>
          <w:rFonts w:ascii="Arial" w:hAnsi="Arial" w:cs="Arial"/>
          <w:b/>
          <w:lang w:val="en-US"/>
        </w:rPr>
      </w:pPr>
      <w:r w:rsidRPr="009E7BBC">
        <w:rPr>
          <w:rFonts w:ascii="Arial" w:hAnsi="Arial" w:cs="Arial"/>
          <w:b/>
          <w:lang w:val="en-US"/>
        </w:rPr>
        <w:t>Selection Procedure</w:t>
      </w:r>
    </w:p>
    <w:p w:rsidR="00363793" w:rsidRPr="009E7BBC" w:rsidRDefault="00363793" w:rsidP="00363793">
      <w:pPr>
        <w:pStyle w:val="ListParagraph"/>
        <w:ind w:left="360"/>
        <w:jc w:val="both"/>
        <w:rPr>
          <w:rFonts w:ascii="Arial" w:hAnsi="Arial" w:cs="Arial"/>
        </w:rPr>
      </w:pPr>
      <w:r w:rsidRPr="009E7BBC">
        <w:rPr>
          <w:rFonts w:ascii="Arial" w:hAnsi="Arial" w:cs="Arial"/>
          <w:lang w:val="en-US"/>
        </w:rPr>
        <w:t xml:space="preserve">Following the evaluation of all applications received, selected candidates </w:t>
      </w:r>
      <w:proofErr w:type="gramStart"/>
      <w:r w:rsidRPr="009E7BBC">
        <w:rPr>
          <w:rFonts w:ascii="Arial" w:hAnsi="Arial" w:cs="Arial"/>
          <w:lang w:val="en-US"/>
        </w:rPr>
        <w:t>will be invited</w:t>
      </w:r>
      <w:proofErr w:type="gramEnd"/>
      <w:r w:rsidRPr="009E7BBC">
        <w:rPr>
          <w:rFonts w:ascii="Arial" w:hAnsi="Arial" w:cs="Arial"/>
          <w:lang w:val="en-US"/>
        </w:rPr>
        <w:t xml:space="preserve"> to a brief written test and interview covering both general and technical questions in both English and Ukrainian. Only short-listed candidates </w:t>
      </w:r>
      <w:proofErr w:type="gramStart"/>
      <w:r w:rsidRPr="009E7BBC">
        <w:rPr>
          <w:rFonts w:ascii="Arial" w:hAnsi="Arial" w:cs="Arial"/>
          <w:lang w:val="en-US"/>
        </w:rPr>
        <w:t>will be invited</w:t>
      </w:r>
      <w:proofErr w:type="gramEnd"/>
      <w:r w:rsidRPr="009E7BBC">
        <w:rPr>
          <w:rFonts w:ascii="Arial" w:hAnsi="Arial" w:cs="Arial"/>
          <w:lang w:val="en-US"/>
        </w:rPr>
        <w:t xml:space="preserve"> to an interview.</w:t>
      </w:r>
    </w:p>
    <w:p w:rsidR="00C775F7" w:rsidRPr="009E7BBC" w:rsidRDefault="00A61568">
      <w:pPr>
        <w:rPr>
          <w:rFonts w:ascii="Arial" w:hAnsi="Arial" w:cs="Arial"/>
          <w:sz w:val="22"/>
          <w:szCs w:val="22"/>
        </w:rPr>
      </w:pPr>
    </w:p>
    <w:sectPr w:rsidR="00C775F7" w:rsidRPr="009E7BB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568" w:rsidRDefault="00A61568" w:rsidP="0030436B">
      <w:r>
        <w:separator/>
      </w:r>
    </w:p>
  </w:endnote>
  <w:endnote w:type="continuationSeparator" w:id="0">
    <w:p w:rsidR="00A61568" w:rsidRDefault="00A61568" w:rsidP="00304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36B" w:rsidRDefault="00A61568" w:rsidP="00F251F8">
    <w:pPr>
      <w:pStyle w:val="Footer"/>
      <w:jc w:val="center"/>
    </w:pPr>
    <w:r>
      <w:rPr>
        <w:rFonts w:ascii="Arial" w:hAnsi="Arial" w:cs="Arial"/>
        <w:color w:val="0000FF"/>
        <w:sz w:val="18"/>
      </w:rPr>
      <w:fldChar w:fldCharType="begin" w:fldLock="1"/>
    </w:r>
    <w:r>
      <w:rPr>
        <w:rFonts w:ascii="Arial" w:hAnsi="Arial" w:cs="Arial"/>
        <w:color w:val="0000FF"/>
        <w:sz w:val="18"/>
      </w:rPr>
      <w:instrText xml:space="preserve"> DOCPROPERTY bjFooterEvenPageDocProperty \* MERGEFORMAT </w:instrText>
    </w:r>
    <w:r>
      <w:rPr>
        <w:rFonts w:ascii="Arial" w:hAnsi="Arial" w:cs="Arial"/>
        <w:color w:val="0000FF"/>
        <w:sz w:val="18"/>
      </w:rPr>
      <w:fldChar w:fldCharType="separate"/>
    </w:r>
    <w:r w:rsidR="00F251F8" w:rsidRPr="00F251F8">
      <w:rPr>
        <w:rFonts w:ascii="Arial" w:hAnsi="Arial" w:cs="Arial"/>
        <w:color w:val="0000FF"/>
        <w:sz w:val="18"/>
      </w:rPr>
      <w:t>OFFICIAL USE</w:t>
    </w:r>
    <w:r>
      <w:rPr>
        <w:rFonts w:ascii="Arial" w:hAnsi="Arial" w:cs="Arial"/>
        <w:color w:val="0000F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36B" w:rsidRDefault="00A61568" w:rsidP="00F251F8">
    <w:pPr>
      <w:pStyle w:val="Footer"/>
      <w:jc w:val="center"/>
    </w:pPr>
    <w:r>
      <w:rPr>
        <w:rFonts w:ascii="Arial" w:hAnsi="Arial" w:cs="Arial"/>
        <w:color w:val="0000FF"/>
        <w:sz w:val="18"/>
      </w:rPr>
      <w:fldChar w:fldCharType="begin" w:fldLock="1"/>
    </w:r>
    <w:r>
      <w:rPr>
        <w:rFonts w:ascii="Arial" w:hAnsi="Arial" w:cs="Arial"/>
        <w:color w:val="0000FF"/>
        <w:sz w:val="18"/>
      </w:rPr>
      <w:instrText xml:space="preserve"> DOCPROPERTY bjFooterBothDocProperty \* M</w:instrText>
    </w:r>
    <w:r>
      <w:rPr>
        <w:rFonts w:ascii="Arial" w:hAnsi="Arial" w:cs="Arial"/>
        <w:color w:val="0000FF"/>
        <w:sz w:val="18"/>
      </w:rPr>
      <w:instrText xml:space="preserve">ERGEFORMAT </w:instrText>
    </w:r>
    <w:r>
      <w:rPr>
        <w:rFonts w:ascii="Arial" w:hAnsi="Arial" w:cs="Arial"/>
        <w:color w:val="0000FF"/>
        <w:sz w:val="18"/>
      </w:rPr>
      <w:fldChar w:fldCharType="separate"/>
    </w:r>
    <w:r w:rsidR="00F251F8" w:rsidRPr="00F251F8">
      <w:rPr>
        <w:rFonts w:ascii="Arial" w:hAnsi="Arial" w:cs="Arial"/>
        <w:color w:val="0000FF"/>
        <w:sz w:val="18"/>
      </w:rPr>
      <w:t>OFFICIAL USE</w:t>
    </w:r>
    <w:r>
      <w:rPr>
        <w:rFonts w:ascii="Arial" w:hAnsi="Arial" w:cs="Arial"/>
        <w:color w:val="0000F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36B" w:rsidRDefault="00A61568" w:rsidP="00F251F8">
    <w:pPr>
      <w:pStyle w:val="Footer"/>
      <w:jc w:val="center"/>
    </w:pPr>
    <w:r>
      <w:rPr>
        <w:rFonts w:ascii="Arial" w:hAnsi="Arial" w:cs="Arial"/>
        <w:color w:val="0000FF"/>
        <w:sz w:val="18"/>
      </w:rPr>
      <w:fldChar w:fldCharType="begin" w:fldLock="1"/>
    </w:r>
    <w:r>
      <w:rPr>
        <w:rFonts w:ascii="Arial" w:hAnsi="Arial" w:cs="Arial"/>
        <w:color w:val="0000FF"/>
        <w:sz w:val="18"/>
      </w:rPr>
      <w:instrText xml:space="preserve"> DOCPROPERTY bjFooterFirstPageDocProperty \* MERGEFORMAT </w:instrText>
    </w:r>
    <w:r>
      <w:rPr>
        <w:rFonts w:ascii="Arial" w:hAnsi="Arial" w:cs="Arial"/>
        <w:color w:val="0000FF"/>
        <w:sz w:val="18"/>
      </w:rPr>
      <w:fldChar w:fldCharType="separate"/>
    </w:r>
    <w:r w:rsidR="00F251F8" w:rsidRPr="00F251F8">
      <w:rPr>
        <w:rFonts w:ascii="Arial" w:hAnsi="Arial" w:cs="Arial"/>
        <w:color w:val="0000FF"/>
        <w:sz w:val="18"/>
      </w:rPr>
      <w:t>OFFICIAL USE</w:t>
    </w:r>
    <w:r>
      <w:rPr>
        <w:rFonts w:ascii="Arial" w:hAnsi="Arial" w:cs="Arial"/>
        <w:color w:val="0000F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568" w:rsidRDefault="00A61568" w:rsidP="0030436B">
      <w:r>
        <w:separator/>
      </w:r>
    </w:p>
  </w:footnote>
  <w:footnote w:type="continuationSeparator" w:id="0">
    <w:p w:rsidR="00A61568" w:rsidRDefault="00A61568" w:rsidP="00304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36B" w:rsidRDefault="00A61568" w:rsidP="00F251F8">
    <w:pPr>
      <w:pStyle w:val="Header"/>
      <w:jc w:val="center"/>
    </w:pPr>
    <w:r>
      <w:rPr>
        <w:rFonts w:ascii="Arial" w:hAnsi="Arial" w:cs="Arial"/>
        <w:color w:val="0000FF"/>
        <w:sz w:val="18"/>
      </w:rPr>
      <w:fldChar w:fldCharType="begin" w:fldLock="1"/>
    </w:r>
    <w:r>
      <w:rPr>
        <w:rFonts w:ascii="Arial" w:hAnsi="Arial" w:cs="Arial"/>
        <w:color w:val="0000FF"/>
        <w:sz w:val="18"/>
      </w:rPr>
      <w:instrText xml:space="preserve"> DOCPROPERTY bjHeaderEvenPageDocProperty \* MERGEFORMAT </w:instrText>
    </w:r>
    <w:r>
      <w:rPr>
        <w:rFonts w:ascii="Arial" w:hAnsi="Arial" w:cs="Arial"/>
        <w:color w:val="0000FF"/>
        <w:sz w:val="18"/>
      </w:rPr>
      <w:fldChar w:fldCharType="separate"/>
    </w:r>
    <w:r w:rsidR="00F251F8" w:rsidRPr="00F251F8">
      <w:rPr>
        <w:rFonts w:ascii="Arial" w:hAnsi="Arial" w:cs="Arial"/>
        <w:color w:val="0000FF"/>
        <w:sz w:val="18"/>
      </w:rPr>
      <w:t>OFFICIAL USE</w:t>
    </w:r>
    <w:r>
      <w:rPr>
        <w:rFonts w:ascii="Arial" w:hAnsi="Arial" w:cs="Arial"/>
        <w:color w:val="0000FF"/>
        <w:sz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1F8" w:rsidRDefault="00C028DB" w:rsidP="00F251F8">
    <w:pPr>
      <w:pStyle w:val="Header"/>
      <w:jc w:val="center"/>
    </w:pPr>
    <w:r w:rsidRPr="00EF39A0">
      <w:rPr>
        <w:noProof/>
        <w:lang w:val="en-US" w:eastAsia="en-US"/>
      </w:rPr>
      <w:drawing>
        <wp:anchor distT="0" distB="0" distL="114300" distR="114300" simplePos="0" relativeHeight="251656704" behindDoc="1" locked="0" layoutInCell="1" allowOverlap="1" wp14:anchorId="68CD1059" wp14:editId="1DF90664">
          <wp:simplePos x="0" y="0"/>
          <wp:positionH relativeFrom="column">
            <wp:posOffset>4686935</wp:posOffset>
          </wp:positionH>
          <wp:positionV relativeFrom="paragraph">
            <wp:posOffset>-252730</wp:posOffset>
          </wp:positionV>
          <wp:extent cx="1436370" cy="548640"/>
          <wp:effectExtent l="0" t="0" r="0" b="3810"/>
          <wp:wrapTight wrapText="bothSides">
            <wp:wrapPolygon edited="0">
              <wp:start x="0" y="0"/>
              <wp:lineTo x="0" y="21000"/>
              <wp:lineTo x="21199" y="21000"/>
              <wp:lineTo x="21199" y="0"/>
              <wp:lineTo x="0" y="0"/>
            </wp:wrapPolygon>
          </wp:wrapTight>
          <wp:docPr id="2" name="Рисунок 2" descr="C:\Users\Anton\AppData\Local\Microsoft\Windows\INetCache\Content.Word\Ministry_of_Finance_of_Ukraine_ logo 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nton\AppData\Local\Microsoft\Windows\INetCache\Content.Word\Ministry_of_Finance_of_Ukraine_ logo 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637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A61568">
      <w:rPr>
        <w:rFonts w:ascii="Arial" w:hAnsi="Arial" w:cs="Arial"/>
        <w:color w:val="0000FF"/>
        <w:sz w:val="18"/>
      </w:rPr>
      <w:fldChar w:fldCharType="begin" w:fldLock="1"/>
    </w:r>
    <w:r w:rsidR="00A61568">
      <w:rPr>
        <w:rFonts w:ascii="Arial" w:hAnsi="Arial" w:cs="Arial"/>
        <w:color w:val="0000FF"/>
        <w:sz w:val="18"/>
      </w:rPr>
      <w:instrText xml:space="preserve"> DOCPROPERTY bjHeaderBothDocProperty \* MERGEFORMAT </w:instrText>
    </w:r>
    <w:r w:rsidR="00A61568">
      <w:rPr>
        <w:rFonts w:ascii="Arial" w:hAnsi="Arial" w:cs="Arial"/>
        <w:color w:val="0000FF"/>
        <w:sz w:val="18"/>
      </w:rPr>
      <w:fldChar w:fldCharType="separate"/>
    </w:r>
    <w:r w:rsidR="00F251F8" w:rsidRPr="00F251F8">
      <w:rPr>
        <w:rFonts w:ascii="Arial" w:hAnsi="Arial" w:cs="Arial"/>
        <w:color w:val="0000FF"/>
        <w:sz w:val="18"/>
      </w:rPr>
      <w:t>OFFICIAL USE</w:t>
    </w:r>
    <w:r w:rsidR="00A61568">
      <w:rPr>
        <w:rFonts w:ascii="Arial" w:hAnsi="Arial" w:cs="Arial"/>
        <w:color w:val="0000FF"/>
        <w:sz w:val="18"/>
      </w:rPr>
      <w:fldChar w:fldCharType="end"/>
    </w:r>
  </w:p>
  <w:p w:rsidR="0030436B" w:rsidRDefault="0030436B" w:rsidP="00F251F8">
    <w:pPr>
      <w:pStyle w:val="Header"/>
      <w:jc w:val="cent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36B" w:rsidRDefault="00A61568" w:rsidP="00F251F8">
    <w:pPr>
      <w:pStyle w:val="Header"/>
      <w:jc w:val="center"/>
    </w:pPr>
    <w:r>
      <w:rPr>
        <w:rFonts w:ascii="Arial" w:hAnsi="Arial" w:cs="Arial"/>
        <w:color w:val="0000FF"/>
        <w:sz w:val="18"/>
      </w:rPr>
      <w:fldChar w:fldCharType="begin" w:fldLock="1"/>
    </w:r>
    <w:r>
      <w:rPr>
        <w:rFonts w:ascii="Arial" w:hAnsi="Arial" w:cs="Arial"/>
        <w:color w:val="0000FF"/>
        <w:sz w:val="18"/>
      </w:rPr>
      <w:instrText xml:space="preserve"> DOCPROPERTY bjHeaderFirstPageDocProperty \* MERGEFORMAT </w:instrText>
    </w:r>
    <w:r>
      <w:rPr>
        <w:rFonts w:ascii="Arial" w:hAnsi="Arial" w:cs="Arial"/>
        <w:color w:val="0000FF"/>
        <w:sz w:val="18"/>
      </w:rPr>
      <w:fldChar w:fldCharType="separate"/>
    </w:r>
    <w:r w:rsidR="00F251F8" w:rsidRPr="00F251F8">
      <w:rPr>
        <w:rFonts w:ascii="Arial" w:hAnsi="Arial" w:cs="Arial"/>
        <w:color w:val="0000FF"/>
        <w:sz w:val="18"/>
      </w:rPr>
      <w:t>OFFICIAL USE</w:t>
    </w:r>
    <w:r>
      <w:rPr>
        <w:rFonts w:ascii="Arial" w:hAnsi="Arial" w:cs="Arial"/>
        <w:color w:val="0000FF"/>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2799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 w15:restartNumberingAfterBreak="0">
    <w:nsid w:val="2A0B1D4F"/>
    <w:multiLevelType w:val="hybridMultilevel"/>
    <w:tmpl w:val="32CAF1A0"/>
    <w:lvl w:ilvl="0" w:tplc="667617BA">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15:restartNumberingAfterBreak="0">
    <w:nsid w:val="44F37355"/>
    <w:multiLevelType w:val="hybridMultilevel"/>
    <w:tmpl w:val="1B8C215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8B1926"/>
    <w:multiLevelType w:val="hybridMultilevel"/>
    <w:tmpl w:val="1432022A"/>
    <w:lvl w:ilvl="0" w:tplc="EA405312">
      <w:start w:val="2014"/>
      <w:numFmt w:val="bullet"/>
      <w:lvlText w:val="-"/>
      <w:lvlJc w:val="left"/>
      <w:pPr>
        <w:ind w:left="720" w:hanging="360"/>
      </w:pPr>
      <w:rPr>
        <w:rFonts w:ascii="Calibri" w:eastAsia="Times New Roman"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8F32B7"/>
    <w:multiLevelType w:val="hybridMultilevel"/>
    <w:tmpl w:val="96641840"/>
    <w:lvl w:ilvl="0" w:tplc="08090003">
      <w:start w:val="1"/>
      <w:numFmt w:val="bullet"/>
      <w:lvlText w:val="o"/>
      <w:lvlJc w:val="left"/>
      <w:pPr>
        <w:ind w:left="1636" w:hanging="360"/>
      </w:pPr>
      <w:rPr>
        <w:rFonts w:ascii="Courier New" w:hAnsi="Courier New" w:cs="Courier New"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5" w15:restartNumberingAfterBreak="0">
    <w:nsid w:val="6C722905"/>
    <w:multiLevelType w:val="hybridMultilevel"/>
    <w:tmpl w:val="B34AA65E"/>
    <w:lvl w:ilvl="0" w:tplc="EA405312">
      <w:start w:val="2014"/>
      <w:numFmt w:val="bullet"/>
      <w:lvlText w:val="-"/>
      <w:lvlJc w:val="left"/>
      <w:pPr>
        <w:ind w:left="720" w:hanging="360"/>
      </w:pPr>
      <w:rPr>
        <w:rFonts w:ascii="Calibri" w:eastAsia="Times New Roman"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493A75"/>
    <w:multiLevelType w:val="hybridMultilevel"/>
    <w:tmpl w:val="9EE647E8"/>
    <w:lvl w:ilvl="0" w:tplc="EA405312">
      <w:start w:val="2014"/>
      <w:numFmt w:val="bullet"/>
      <w:lvlText w:val="-"/>
      <w:lvlJc w:val="left"/>
      <w:pPr>
        <w:ind w:left="720" w:hanging="360"/>
      </w:pPr>
      <w:rPr>
        <w:rFonts w:ascii="Calibri" w:eastAsia="Times New Roman" w:hAnsi="Calibri" w:cs="Times New Roman" w:hint="default"/>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9144E26"/>
    <w:multiLevelType w:val="hybridMultilevel"/>
    <w:tmpl w:val="6644D49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7"/>
  </w:num>
  <w:num w:numId="3">
    <w:abstractNumId w:val="5"/>
  </w:num>
  <w:num w:numId="4">
    <w:abstractNumId w:val="3"/>
  </w:num>
  <w:num w:numId="5">
    <w:abstractNumId w:val="0"/>
  </w:num>
  <w:num w:numId="6">
    <w:abstractNumId w:val="1"/>
  </w:num>
  <w:num w:numId="7">
    <w:abstractNumId w:val="2"/>
  </w:num>
  <w:num w:numId="8">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36B"/>
    <w:rsid w:val="00082099"/>
    <w:rsid w:val="00103D48"/>
    <w:rsid w:val="001B7718"/>
    <w:rsid w:val="0030436B"/>
    <w:rsid w:val="00363793"/>
    <w:rsid w:val="007F4091"/>
    <w:rsid w:val="00847930"/>
    <w:rsid w:val="009E7BBC"/>
    <w:rsid w:val="00A61568"/>
    <w:rsid w:val="00C028DB"/>
    <w:rsid w:val="00E316BC"/>
    <w:rsid w:val="00F251F8"/>
    <w:rsid w:val="00F50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ECC7A6-C897-4111-948C-13AC6B2D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36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36B"/>
    <w:pPr>
      <w:tabs>
        <w:tab w:val="center" w:pos="4513"/>
        <w:tab w:val="right" w:pos="9026"/>
      </w:tabs>
    </w:pPr>
  </w:style>
  <w:style w:type="character" w:customStyle="1" w:styleId="HeaderChar">
    <w:name w:val="Header Char"/>
    <w:basedOn w:val="DefaultParagraphFont"/>
    <w:link w:val="Header"/>
    <w:uiPriority w:val="99"/>
    <w:rsid w:val="0030436B"/>
  </w:style>
  <w:style w:type="paragraph" w:styleId="Footer">
    <w:name w:val="footer"/>
    <w:basedOn w:val="Normal"/>
    <w:link w:val="FooterChar"/>
    <w:uiPriority w:val="99"/>
    <w:unhideWhenUsed/>
    <w:rsid w:val="0030436B"/>
    <w:pPr>
      <w:tabs>
        <w:tab w:val="center" w:pos="4513"/>
        <w:tab w:val="right" w:pos="9026"/>
      </w:tabs>
    </w:pPr>
  </w:style>
  <w:style w:type="character" w:customStyle="1" w:styleId="FooterChar">
    <w:name w:val="Footer Char"/>
    <w:basedOn w:val="DefaultParagraphFont"/>
    <w:link w:val="Footer"/>
    <w:uiPriority w:val="99"/>
    <w:rsid w:val="0030436B"/>
  </w:style>
  <w:style w:type="paragraph" w:styleId="ListParagraph">
    <w:name w:val="List Paragraph"/>
    <w:aliases w:val="FooterText,列出段落"/>
    <w:basedOn w:val="Normal"/>
    <w:link w:val="ListParagraphChar"/>
    <w:uiPriority w:val="34"/>
    <w:qFormat/>
    <w:rsid w:val="0030436B"/>
    <w:pPr>
      <w:spacing w:after="200" w:line="276" w:lineRule="auto"/>
      <w:ind w:left="720"/>
    </w:pPr>
    <w:rPr>
      <w:rFonts w:ascii="Calibri" w:hAnsi="Calibri"/>
      <w:sz w:val="22"/>
      <w:szCs w:val="22"/>
    </w:rPr>
  </w:style>
  <w:style w:type="paragraph" w:styleId="BalloonText">
    <w:name w:val="Balloon Text"/>
    <w:basedOn w:val="Normal"/>
    <w:link w:val="BalloonTextChar"/>
    <w:uiPriority w:val="99"/>
    <w:semiHidden/>
    <w:unhideWhenUsed/>
    <w:rsid w:val="0030436B"/>
    <w:rPr>
      <w:rFonts w:ascii="Tahoma" w:hAnsi="Tahoma" w:cs="Tahoma"/>
      <w:sz w:val="16"/>
      <w:szCs w:val="16"/>
    </w:rPr>
  </w:style>
  <w:style w:type="character" w:customStyle="1" w:styleId="BalloonTextChar">
    <w:name w:val="Balloon Text Char"/>
    <w:basedOn w:val="DefaultParagraphFont"/>
    <w:link w:val="BalloonText"/>
    <w:uiPriority w:val="99"/>
    <w:semiHidden/>
    <w:rsid w:val="0030436B"/>
    <w:rPr>
      <w:rFonts w:ascii="Tahoma" w:hAnsi="Tahoma" w:cs="Tahoma"/>
      <w:sz w:val="16"/>
      <w:szCs w:val="16"/>
      <w:lang w:eastAsia="en-GB"/>
    </w:rPr>
  </w:style>
  <w:style w:type="character" w:customStyle="1" w:styleId="ListParagraphChar">
    <w:name w:val="List Paragraph Char"/>
    <w:aliases w:val="FooterText Char,列出段落 Char"/>
    <w:link w:val="ListParagraph"/>
    <w:uiPriority w:val="34"/>
    <w:locked/>
    <w:rsid w:val="0030436B"/>
    <w:rPr>
      <w:rFonts w:ascii="Calibri" w:hAnsi="Calibri" w:cs="Times New Roman"/>
      <w:lang w:eastAsia="en-GB"/>
    </w:rPr>
  </w:style>
  <w:style w:type="character" w:styleId="Hyperlink">
    <w:name w:val="Hyperlink"/>
    <w:uiPriority w:val="99"/>
    <w:unhideWhenUsed/>
    <w:rsid w:val="00E316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862379">
      <w:bodyDiv w:val="1"/>
      <w:marLeft w:val="0"/>
      <w:marRight w:val="0"/>
      <w:marTop w:val="0"/>
      <w:marBottom w:val="0"/>
      <w:divBdr>
        <w:top w:val="none" w:sz="0" w:space="0" w:color="auto"/>
        <w:left w:val="none" w:sz="0" w:space="0" w:color="auto"/>
        <w:bottom w:val="none" w:sz="0" w:space="0" w:color="auto"/>
        <w:right w:val="none" w:sz="0" w:space="0" w:color="auto"/>
      </w:divBdr>
    </w:div>
    <w:div w:id="869489745">
      <w:bodyDiv w:val="1"/>
      <w:marLeft w:val="0"/>
      <w:marRight w:val="0"/>
      <w:marTop w:val="0"/>
      <w:marBottom w:val="0"/>
      <w:divBdr>
        <w:top w:val="none" w:sz="0" w:space="0" w:color="auto"/>
        <w:left w:val="none" w:sz="0" w:space="0" w:color="auto"/>
        <w:bottom w:val="none" w:sz="0" w:space="0" w:color="auto"/>
        <w:right w:val="none" w:sz="0" w:space="0" w:color="auto"/>
      </w:divBdr>
    </w:div>
    <w:div w:id="206733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d45786f-a737-4735-8af6-df12fb6939a2" origin="defaultValue">
  <element uid="id_classification_generalbusiness" value=""/>
  <element uid="3f2bf68e-965f-4645-8d3a-c9eb7a3821bd" value=""/>
</sisl>
</file>

<file path=customXml/itemProps1.xml><?xml version="1.0" encoding="utf-8"?>
<ds:datastoreItem xmlns:ds="http://schemas.openxmlformats.org/officeDocument/2006/customXml" ds:itemID="{5526E7D3-17FD-4EF9-91A6-71DC106F4ED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EBRD</Company>
  <LinksUpToDate>false</LinksUpToDate>
  <CharactersWithSpaces>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Garaiova, Andrea</dc:creator>
  <cp:keywords>[EBRD/OFFICIAL USE]</cp:keywords>
  <cp:lastModifiedBy>PC</cp:lastModifiedBy>
  <cp:revision>4</cp:revision>
  <dcterms:created xsi:type="dcterms:W3CDTF">2018-08-02T11:09:00Z</dcterms:created>
  <dcterms:modified xsi:type="dcterms:W3CDTF">2018-08-03T09:57:00Z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8b10983c-b421-442b-b507-00cdcc97d084</vt:lpwstr>
  </property>
  <property fmtid="{D5CDD505-2E9C-101B-9397-08002B2CF9AE}" pid="3" name="bjDocumentLabelXML">
    <vt:lpwstr>&lt;?xml version="1.0" encoding="us-ascii"?&gt;&lt;sisl xmlns:xsi="http://www.w3.org/2001/XMLSchema-instance" xmlns:xsd="http://www.w3.org/2001/XMLSchema" sislVersion="0" policy="1d45786f-a737-4735-8af6-df12fb6939a2" origin="defaultValue" xmlns="http://www.boldonj</vt:lpwstr>
  </property>
  <property fmtid="{D5CDD505-2E9C-101B-9397-08002B2CF9AE}" pid="4" name="bjDocumentLabelXML-0">
    <vt:lpwstr>ames.com/2008/01/sie/internal/label"&gt;&lt;element uid="id_classification_generalbusiness" value="" /&gt;&lt;element uid="3f2bf68e-965f-4645-8d3a-c9eb7a3821bd" value="" /&gt;&lt;/sisl&gt;</vt:lpwstr>
  </property>
  <property fmtid="{D5CDD505-2E9C-101B-9397-08002B2CF9AE}" pid="5" name="bjDocumentSecurityLabel">
    <vt:lpwstr>OFFICIAL USE</vt:lpwstr>
  </property>
  <property fmtid="{D5CDD505-2E9C-101B-9397-08002B2CF9AE}" pid="6" name="bjHeaderBothDocProperty">
    <vt:lpwstr>OFFICIAL USE</vt:lpwstr>
  </property>
  <property fmtid="{D5CDD505-2E9C-101B-9397-08002B2CF9AE}" pid="7" name="bjHeaderFirstPageDocProperty">
    <vt:lpwstr>OFFICIAL USE</vt:lpwstr>
  </property>
  <property fmtid="{D5CDD505-2E9C-101B-9397-08002B2CF9AE}" pid="8" name="bjHeaderEvenPageDocProperty">
    <vt:lpwstr>OFFICIAL USE</vt:lpwstr>
  </property>
  <property fmtid="{D5CDD505-2E9C-101B-9397-08002B2CF9AE}" pid="9" name="bjFooterBothDocProperty">
    <vt:lpwstr>OFFICIAL USE</vt:lpwstr>
  </property>
  <property fmtid="{D5CDD505-2E9C-101B-9397-08002B2CF9AE}" pid="10" name="bjFooterFirstPageDocProperty">
    <vt:lpwstr>OFFICIAL USE</vt:lpwstr>
  </property>
  <property fmtid="{D5CDD505-2E9C-101B-9397-08002B2CF9AE}" pid="11" name="bjFooterEvenPageDocProperty">
    <vt:lpwstr>OFFICIAL USE</vt:lpwstr>
  </property>
  <property fmtid="{D5CDD505-2E9C-101B-9397-08002B2CF9AE}" pid="12" name="bjSaver">
    <vt:lpwstr>2HgctXC5IelaAnZuqzCNPfG53xBO46OC</vt:lpwstr>
  </property>
</Properties>
</file>