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B94" w14:textId="50F05D22" w:rsidR="00175F16" w:rsidRPr="00175F16" w:rsidRDefault="00175F16" w:rsidP="00175F16">
      <w:pPr>
        <w:spacing w:after="0" w:line="360" w:lineRule="auto"/>
        <w:ind w:left="1418" w:right="1111" w:hanging="284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  <w:sz w:val="28"/>
        </w:rPr>
        <w:t>SELECTION CRITERIA</w:t>
      </w:r>
    </w:p>
    <w:p w14:paraId="11A144BC" w14:textId="7A6B918E" w:rsidR="00175F16" w:rsidRPr="00175F16" w:rsidRDefault="00175F16" w:rsidP="00175F16">
      <w:pPr>
        <w:spacing w:after="0" w:line="360" w:lineRule="auto"/>
        <w:ind w:left="1418" w:right="1111" w:hanging="284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  <w:sz w:val="28"/>
        </w:rPr>
        <w:t>BUSINESS CONSULTANT FOR TRADE MISSIONS</w:t>
      </w:r>
    </w:p>
    <w:p w14:paraId="72D69D36" w14:textId="77777777" w:rsidR="00175F16" w:rsidRPr="00175F16" w:rsidRDefault="00175F16" w:rsidP="00175F16">
      <w:pPr>
        <w:spacing w:after="0" w:line="360" w:lineRule="auto"/>
        <w:ind w:left="1418" w:right="1111" w:hanging="284"/>
        <w:rPr>
          <w:rFonts w:ascii="Times New Roman" w:hAnsi="Times New Roman" w:cs="Times New Roman"/>
          <w:color w:val="262626" w:themeColor="text1" w:themeTint="D9"/>
        </w:rPr>
      </w:pPr>
    </w:p>
    <w:p w14:paraId="2E5A144F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Company size: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Small or medium consulting companies (usually with up to 10 staff) specializing in import promotion to a foreign country.</w:t>
      </w:r>
    </w:p>
    <w:p w14:paraId="50C9DF8F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Location: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a selected country where the trade mission to be done - preferably; Ukraine</w:t>
      </w:r>
      <w:bookmarkStart w:id="0" w:name="_GoBack"/>
      <w:bookmarkEnd w:id="0"/>
    </w:p>
    <w:p w14:paraId="6B924803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Experience: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5+ years of operations.</w:t>
      </w:r>
    </w:p>
    <w:p w14:paraId="65E19DD6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Proven track record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of successful cases of company`s clients, e.g. foreign businesses from different industries in the particular country or list of different countries. </w:t>
      </w:r>
    </w:p>
    <w:p w14:paraId="1B711999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Partnership network: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a company has numerous possible-to-check list of partner experts in various industries. </w:t>
      </w:r>
    </w:p>
    <w:p w14:paraId="5CEFC9EA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B2B: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results/cases of proven ability to work on finding potential partners. </w:t>
      </w:r>
    </w:p>
    <w:p w14:paraId="7621ECD9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Market intelligence: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examples of market intelligence reports according to the specific requests of their clients. </w:t>
      </w:r>
    </w:p>
    <w:p w14:paraId="0E882EAE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Experience of cooperation with national trade / export promotion organizations: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experience in organizing trade/business missions in cooperation with national trade / export promotion organizations is a plus. </w:t>
      </w:r>
    </w:p>
    <w:p w14:paraId="197387C7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b/>
          <w:color w:val="262626" w:themeColor="text1" w:themeTint="D9"/>
        </w:rPr>
        <w:t>Business reputation:</w:t>
      </w:r>
      <w:r w:rsidRPr="00175F16">
        <w:rPr>
          <w:rFonts w:ascii="Times New Roman" w:hAnsi="Times New Roman" w:cs="Times New Roman"/>
          <w:color w:val="262626" w:themeColor="text1" w:themeTint="D9"/>
        </w:rPr>
        <w:t xml:space="preserve"> transparency, official web-site, references.</w:t>
      </w:r>
    </w:p>
    <w:p w14:paraId="002CAA79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b/>
          <w:color w:val="FF0000"/>
        </w:rPr>
      </w:pPr>
      <w:r w:rsidRPr="00175F16">
        <w:rPr>
          <w:rFonts w:ascii="Times New Roman" w:hAnsi="Times New Roman" w:cs="Times New Roman"/>
          <w:b/>
          <w:color w:val="FF0000"/>
        </w:rPr>
        <w:t>Capable to obtain payment from NGO located in Ukraine.</w:t>
      </w:r>
    </w:p>
    <w:p w14:paraId="4C949AE1" w14:textId="77777777" w:rsidR="00175F16" w:rsidRPr="00175F16" w:rsidRDefault="00175F16" w:rsidP="00175F16">
      <w:pPr>
        <w:pStyle w:val="a7"/>
        <w:numPr>
          <w:ilvl w:val="0"/>
          <w:numId w:val="9"/>
        </w:numPr>
        <w:spacing w:after="240" w:line="360" w:lineRule="auto"/>
        <w:ind w:left="1418" w:right="1111" w:hanging="284"/>
        <w:jc w:val="both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color w:val="262626" w:themeColor="text1" w:themeTint="D9"/>
        </w:rPr>
        <w:t xml:space="preserve">Has strong business contacts in private sector. </w:t>
      </w:r>
    </w:p>
    <w:p w14:paraId="7C06890C" w14:textId="77777777" w:rsidR="00175F16" w:rsidRPr="00175F16" w:rsidRDefault="00175F16" w:rsidP="00175F16">
      <w:pPr>
        <w:spacing w:line="360" w:lineRule="auto"/>
        <w:ind w:left="1418" w:right="1111" w:hanging="284"/>
        <w:rPr>
          <w:rFonts w:ascii="Times New Roman" w:hAnsi="Times New Roman" w:cs="Times New Roman"/>
          <w:color w:val="262626" w:themeColor="text1" w:themeTint="D9"/>
        </w:rPr>
      </w:pPr>
    </w:p>
    <w:p w14:paraId="21C47B63" w14:textId="77777777" w:rsidR="00175F16" w:rsidRPr="00175F16" w:rsidRDefault="00175F16" w:rsidP="00175F16">
      <w:pPr>
        <w:spacing w:line="360" w:lineRule="auto"/>
        <w:ind w:left="1418" w:right="1111" w:hanging="284"/>
        <w:rPr>
          <w:rFonts w:ascii="Times New Roman" w:hAnsi="Times New Roman" w:cs="Times New Roman"/>
          <w:color w:val="262626" w:themeColor="text1" w:themeTint="D9"/>
        </w:rPr>
      </w:pPr>
      <w:r w:rsidRPr="00175F16">
        <w:rPr>
          <w:rFonts w:ascii="Times New Roman" w:hAnsi="Times New Roman" w:cs="Times New Roman"/>
          <w:color w:val="262626" w:themeColor="text1" w:themeTint="D9"/>
        </w:rPr>
        <w:t> </w:t>
      </w:r>
    </w:p>
    <w:p w14:paraId="4009C01F" w14:textId="392A5939" w:rsidR="00114BA8" w:rsidRPr="00175F16" w:rsidRDefault="00114BA8" w:rsidP="001D08CE">
      <w:pPr>
        <w:rPr>
          <w:rFonts w:ascii="Times New Roman" w:hAnsi="Times New Roman" w:cs="Times New Roman"/>
        </w:rPr>
      </w:pPr>
    </w:p>
    <w:sectPr w:rsidR="00114BA8" w:rsidRPr="00175F16" w:rsidSect="001D08CE">
      <w:headerReference w:type="default" r:id="rId7"/>
      <w:footerReference w:type="default" r:id="rId8"/>
      <w:pgSz w:w="12240" w:h="15840"/>
      <w:pgMar w:top="8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9C4D" w14:textId="77777777" w:rsidR="005B46B8" w:rsidRDefault="005B46B8" w:rsidP="007A36E1">
      <w:pPr>
        <w:spacing w:after="0" w:line="240" w:lineRule="auto"/>
      </w:pPr>
      <w:r>
        <w:separator/>
      </w:r>
    </w:p>
  </w:endnote>
  <w:endnote w:type="continuationSeparator" w:id="0">
    <w:p w14:paraId="5BAFD2F4" w14:textId="77777777" w:rsidR="005B46B8" w:rsidRDefault="005B46B8" w:rsidP="007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10D1" w14:textId="6E61BD9A" w:rsidR="00222B8A" w:rsidRDefault="00222B8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D81B90" wp14:editId="04FF70CF">
          <wp:simplePos x="0" y="0"/>
          <wp:positionH relativeFrom="margin">
            <wp:posOffset>-725170</wp:posOffset>
          </wp:positionH>
          <wp:positionV relativeFrom="paragraph">
            <wp:posOffset>260985</wp:posOffset>
          </wp:positionV>
          <wp:extent cx="1363980" cy="5486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19862" r="38698" b="20552"/>
                  <a:stretch/>
                </pic:blipFill>
                <pic:spPr bwMode="auto">
                  <a:xfrm>
                    <a:off x="0" y="0"/>
                    <a:ext cx="1363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CB401" w14:textId="66087AF4" w:rsidR="00222B8A" w:rsidRDefault="00222B8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7FD9D53" wp14:editId="73DEA3A3">
          <wp:simplePos x="0" y="0"/>
          <wp:positionH relativeFrom="margin">
            <wp:posOffset>5873750</wp:posOffset>
          </wp:positionH>
          <wp:positionV relativeFrom="paragraph">
            <wp:posOffset>6350</wp:posOffset>
          </wp:positionV>
          <wp:extent cx="754380" cy="65532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67" t="15724" r="7866" b="13104"/>
                  <a:stretch/>
                </pic:blipFill>
                <pic:spPr bwMode="auto">
                  <a:xfrm>
                    <a:off x="0" y="0"/>
                    <a:ext cx="754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2009D" w14:textId="70686B0A" w:rsidR="00E36149" w:rsidRDefault="00E36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DB23" w14:textId="77777777" w:rsidR="005B46B8" w:rsidRDefault="005B46B8" w:rsidP="007A36E1">
      <w:pPr>
        <w:spacing w:after="0" w:line="240" w:lineRule="auto"/>
      </w:pPr>
      <w:r>
        <w:separator/>
      </w:r>
    </w:p>
  </w:footnote>
  <w:footnote w:type="continuationSeparator" w:id="0">
    <w:p w14:paraId="53F5E77D" w14:textId="77777777" w:rsidR="005B46B8" w:rsidRDefault="005B46B8" w:rsidP="007A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F603" w14:textId="510DD9B7" w:rsidR="00FA4F1D" w:rsidRDefault="00C92BB0" w:rsidP="004B5F02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63581A" wp14:editId="0CD5AB88">
          <wp:simplePos x="0" y="0"/>
          <wp:positionH relativeFrom="column">
            <wp:posOffset>4875530</wp:posOffset>
          </wp:positionH>
          <wp:positionV relativeFrom="paragraph">
            <wp:posOffset>-236855</wp:posOffset>
          </wp:positionV>
          <wp:extent cx="1691436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10" t="18000" r="5378" b="32666"/>
                  <a:stretch/>
                </pic:blipFill>
                <pic:spPr bwMode="auto">
                  <a:xfrm>
                    <a:off x="0" y="0"/>
                    <a:ext cx="1691436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A7F" w:rsidRPr="0043208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B9D919" wp14:editId="581D4230">
              <wp:simplePos x="0" y="0"/>
              <wp:positionH relativeFrom="margin">
                <wp:align>center</wp:align>
              </wp:positionH>
              <wp:positionV relativeFrom="paragraph">
                <wp:posOffset>-109220</wp:posOffset>
              </wp:positionV>
              <wp:extent cx="3070860" cy="5029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086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ECC7D" w14:textId="0F56FC05" w:rsidR="00F91A7F" w:rsidRPr="00F91A7F" w:rsidRDefault="00F91A7F" w:rsidP="00F91A7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This </w:t>
                          </w:r>
                          <w:proofErr w:type="spellStart"/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Programme</w:t>
                          </w:r>
                          <w:proofErr w:type="spellEnd"/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is funded by the EU under the EU4Business initiative and supported by the EBRD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B9D919" id="Rectangle 1" o:spid="_x0000_s1026" style="position:absolute;margin-left:0;margin-top:-8.6pt;width:241.8pt;height:39.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" fillcolor="white [3201]" stroked="f" strokeweight="1pt">
              <v:textbox>
                <w:txbxContent>
                  <w:p w14:paraId="1CEECC7D" w14:textId="0F56FC05" w:rsidR="00F91A7F" w:rsidRPr="00F91A7F" w:rsidRDefault="00F91A7F" w:rsidP="00F91A7F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This </w:t>
                    </w:r>
                    <w:proofErr w:type="spellStart"/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>Programme</w:t>
                    </w:r>
                    <w:proofErr w:type="spellEnd"/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is funded by the EU under the EU4Business initiative and supported by the EBRD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22B8A">
      <w:rPr>
        <w:noProof/>
      </w:rPr>
      <w:drawing>
        <wp:anchor distT="0" distB="0" distL="114300" distR="114300" simplePos="0" relativeHeight="251662336" behindDoc="0" locked="0" layoutInCell="1" allowOverlap="1" wp14:anchorId="249090A1" wp14:editId="0D55E2D8">
          <wp:simplePos x="0" y="0"/>
          <wp:positionH relativeFrom="margin">
            <wp:posOffset>-365760</wp:posOffset>
          </wp:positionH>
          <wp:positionV relativeFrom="paragraph">
            <wp:posOffset>-258445</wp:posOffset>
          </wp:positionV>
          <wp:extent cx="1211580" cy="6535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5" t="12999" r="54545" b="30000"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7A137" w14:textId="3ADA4B75" w:rsidR="00FA4F1D" w:rsidRDefault="00FA4F1D" w:rsidP="004B5F02">
    <w:pPr>
      <w:pStyle w:val="a3"/>
      <w:rPr>
        <w:noProof/>
      </w:rPr>
    </w:pPr>
  </w:p>
  <w:p w14:paraId="5F1DD305" w14:textId="421D9C7B" w:rsidR="00FA4F1D" w:rsidRDefault="00FA4F1D" w:rsidP="004B5F02">
    <w:pPr>
      <w:pStyle w:val="a3"/>
      <w:rPr>
        <w:noProof/>
      </w:rPr>
    </w:pPr>
  </w:p>
  <w:p w14:paraId="6FDD0FC6" w14:textId="3F2760F4" w:rsidR="007A36E1" w:rsidRPr="004B5F02" w:rsidRDefault="007A36E1" w:rsidP="004B5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54C"/>
    <w:multiLevelType w:val="hybridMultilevel"/>
    <w:tmpl w:val="60A8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70F2D"/>
    <w:multiLevelType w:val="hybridMultilevel"/>
    <w:tmpl w:val="A350E228"/>
    <w:lvl w:ilvl="0" w:tplc="BFB410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F975B0"/>
    <w:multiLevelType w:val="hybridMultilevel"/>
    <w:tmpl w:val="8390BB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FA49C8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4" w15:restartNumberingAfterBreak="0">
    <w:nsid w:val="68FA0F22"/>
    <w:multiLevelType w:val="hybridMultilevel"/>
    <w:tmpl w:val="AB240DEE"/>
    <w:lvl w:ilvl="0" w:tplc="5BAAF3E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D7008"/>
    <w:multiLevelType w:val="hybridMultilevel"/>
    <w:tmpl w:val="5BB0E84A"/>
    <w:lvl w:ilvl="0" w:tplc="0422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6" w15:restartNumberingAfterBreak="0">
    <w:nsid w:val="72382A08"/>
    <w:multiLevelType w:val="multilevel"/>
    <w:tmpl w:val="7DA82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7" w15:restartNumberingAfterBreak="0">
    <w:nsid w:val="730437C2"/>
    <w:multiLevelType w:val="hybridMultilevel"/>
    <w:tmpl w:val="A51CAF2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E4503FE"/>
    <w:multiLevelType w:val="hybridMultilevel"/>
    <w:tmpl w:val="67E66B10"/>
    <w:lvl w:ilvl="0" w:tplc="0422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F"/>
    <w:rsid w:val="000A67B8"/>
    <w:rsid w:val="00114BA8"/>
    <w:rsid w:val="001408BB"/>
    <w:rsid w:val="00175F16"/>
    <w:rsid w:val="001846C9"/>
    <w:rsid w:val="001A22F9"/>
    <w:rsid w:val="001D08CE"/>
    <w:rsid w:val="00222B8A"/>
    <w:rsid w:val="002E587B"/>
    <w:rsid w:val="004667A4"/>
    <w:rsid w:val="004B5F02"/>
    <w:rsid w:val="005109D4"/>
    <w:rsid w:val="005B46B8"/>
    <w:rsid w:val="005F3444"/>
    <w:rsid w:val="005F7D77"/>
    <w:rsid w:val="006319F1"/>
    <w:rsid w:val="00770FE8"/>
    <w:rsid w:val="007A36E1"/>
    <w:rsid w:val="00804C68"/>
    <w:rsid w:val="008F15EF"/>
    <w:rsid w:val="00922FA4"/>
    <w:rsid w:val="009A488B"/>
    <w:rsid w:val="00A53F6B"/>
    <w:rsid w:val="00BA158D"/>
    <w:rsid w:val="00C468BB"/>
    <w:rsid w:val="00C92BB0"/>
    <w:rsid w:val="00E36149"/>
    <w:rsid w:val="00E6748E"/>
    <w:rsid w:val="00EC6561"/>
    <w:rsid w:val="00EF17C9"/>
    <w:rsid w:val="00F752BE"/>
    <w:rsid w:val="00F85C61"/>
    <w:rsid w:val="00F91A7F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235FC"/>
  <w15:chartTrackingRefBased/>
  <w15:docId w15:val="{1A7235C0-E34D-4DC8-A212-1A2BD49A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6E1"/>
  </w:style>
  <w:style w:type="paragraph" w:styleId="a5">
    <w:name w:val="footer"/>
    <w:basedOn w:val="a"/>
    <w:link w:val="a6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6E1"/>
  </w:style>
  <w:style w:type="paragraph" w:styleId="a7">
    <w:name w:val="List Paragraph"/>
    <w:basedOn w:val="a"/>
    <w:uiPriority w:val="34"/>
    <w:qFormat/>
    <w:rsid w:val="000A67B8"/>
    <w:pPr>
      <w:ind w:left="720"/>
      <w:contextualSpacing/>
    </w:pPr>
  </w:style>
  <w:style w:type="character" w:customStyle="1" w:styleId="hiddenspellerror">
    <w:name w:val="hiddenspellerror"/>
    <w:basedOn w:val="a0"/>
    <w:rsid w:val="000A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 Бандар</dc:creator>
  <cp:keywords/>
  <dc:description/>
  <cp:lastModifiedBy>Julia Kotova</cp:lastModifiedBy>
  <cp:revision>2</cp:revision>
  <dcterms:created xsi:type="dcterms:W3CDTF">2019-02-12T12:06:00Z</dcterms:created>
  <dcterms:modified xsi:type="dcterms:W3CDTF">2019-02-12T12:06:00Z</dcterms:modified>
</cp:coreProperties>
</file>